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21CE" w14:textId="6F40D384" w:rsidR="00DB6421" w:rsidRDefault="00DB6421" w:rsidP="00DB6421">
      <w:r>
        <w:t>ICUCARE (pronounced “I see you care.”) is a framework for building equitable classrooms</w:t>
      </w:r>
      <w:r w:rsidR="003068D7">
        <w:t xml:space="preserve"> that was developed by Dr. Kyndall Brown</w:t>
      </w:r>
      <w:r>
        <w:t xml:space="preserve">. Initially designed for mathematic classrooms, the concepts defining this framework are </w:t>
      </w:r>
      <w:r w:rsidR="003068D7">
        <w:t xml:space="preserve">rooted in culturally responsive practices and </w:t>
      </w:r>
      <w:r>
        <w:t xml:space="preserve">applicable to all subjects. </w:t>
      </w:r>
    </w:p>
    <w:p w14:paraId="497C530F" w14:textId="156949B0" w:rsidR="00DB6421" w:rsidRDefault="00F0249F" w:rsidP="00DB6421">
      <w:r>
        <w:t>Below is the ICUCARE framework coupled with culturally responsive instructional strategies.</w:t>
      </w:r>
    </w:p>
    <w:p w14:paraId="3BB85D9F" w14:textId="3A01D95D" w:rsidR="003068D7" w:rsidRPr="003068D7" w:rsidRDefault="003068D7" w:rsidP="003068D7">
      <w:pPr>
        <w:rPr>
          <w:b/>
          <w:bCs/>
        </w:rPr>
      </w:pPr>
    </w:p>
    <w:p w14:paraId="73FC964E" w14:textId="19A44EB2" w:rsidR="003068D7" w:rsidRPr="003068D7" w:rsidRDefault="00653191" w:rsidP="003068D7">
      <w:pPr>
        <w:rPr>
          <w:b/>
          <w:bCs/>
          <w:sz w:val="28"/>
          <w:szCs w:val="28"/>
        </w:rPr>
      </w:pPr>
      <w:r>
        <w:rPr>
          <w:b/>
          <w:bCs/>
          <w:sz w:val="28"/>
          <w:szCs w:val="28"/>
        </w:rPr>
        <w:t xml:space="preserve">The Seven </w:t>
      </w:r>
      <w:r w:rsidR="003068D7" w:rsidRPr="003068D7">
        <w:rPr>
          <w:b/>
          <w:bCs/>
          <w:sz w:val="28"/>
          <w:szCs w:val="28"/>
        </w:rPr>
        <w:t>Principles of ICUCARE</w:t>
      </w:r>
    </w:p>
    <w:tbl>
      <w:tblPr>
        <w:tblStyle w:val="TableGrid"/>
        <w:tblW w:w="0" w:type="auto"/>
        <w:tblInd w:w="-5" w:type="dxa"/>
        <w:tblLook w:val="04A0" w:firstRow="1" w:lastRow="0" w:firstColumn="1" w:lastColumn="0" w:noHBand="0" w:noVBand="1"/>
      </w:tblPr>
      <w:tblGrid>
        <w:gridCol w:w="1440"/>
        <w:gridCol w:w="2880"/>
        <w:gridCol w:w="5035"/>
      </w:tblGrid>
      <w:tr w:rsidR="003068D7" w14:paraId="3B7A8F2F" w14:textId="77777777" w:rsidTr="003068D7">
        <w:trPr>
          <w:trHeight w:val="557"/>
        </w:trPr>
        <w:tc>
          <w:tcPr>
            <w:tcW w:w="1440" w:type="dxa"/>
          </w:tcPr>
          <w:p w14:paraId="5DFD3276" w14:textId="02866B7A" w:rsidR="003068D7" w:rsidRPr="003068D7" w:rsidRDefault="003068D7" w:rsidP="003068D7">
            <w:pPr>
              <w:jc w:val="center"/>
              <w:rPr>
                <w:b/>
                <w:bCs/>
                <w:sz w:val="24"/>
                <w:szCs w:val="24"/>
              </w:rPr>
            </w:pPr>
            <w:r w:rsidRPr="003068D7">
              <w:rPr>
                <w:b/>
                <w:bCs/>
                <w:sz w:val="24"/>
                <w:szCs w:val="24"/>
              </w:rPr>
              <w:t>Principle number</w:t>
            </w:r>
          </w:p>
        </w:tc>
        <w:tc>
          <w:tcPr>
            <w:tcW w:w="2880" w:type="dxa"/>
          </w:tcPr>
          <w:p w14:paraId="7E3B6772" w14:textId="3FC3B712" w:rsidR="003068D7" w:rsidRPr="003068D7" w:rsidRDefault="003068D7" w:rsidP="003068D7">
            <w:pPr>
              <w:jc w:val="center"/>
              <w:rPr>
                <w:b/>
                <w:bCs/>
                <w:sz w:val="24"/>
                <w:szCs w:val="24"/>
              </w:rPr>
            </w:pPr>
            <w:r w:rsidRPr="003068D7">
              <w:rPr>
                <w:b/>
                <w:bCs/>
                <w:sz w:val="24"/>
                <w:szCs w:val="24"/>
              </w:rPr>
              <w:t>Principle title</w:t>
            </w:r>
          </w:p>
        </w:tc>
        <w:tc>
          <w:tcPr>
            <w:tcW w:w="5035" w:type="dxa"/>
          </w:tcPr>
          <w:p w14:paraId="66BBDC96" w14:textId="1F9D1C68" w:rsidR="003068D7" w:rsidRPr="003068D7" w:rsidRDefault="00F0249F" w:rsidP="003068D7">
            <w:pPr>
              <w:jc w:val="center"/>
              <w:rPr>
                <w:b/>
                <w:bCs/>
                <w:sz w:val="24"/>
                <w:szCs w:val="24"/>
              </w:rPr>
            </w:pPr>
            <w:r>
              <w:rPr>
                <w:b/>
                <w:bCs/>
                <w:sz w:val="24"/>
                <w:szCs w:val="24"/>
              </w:rPr>
              <w:t>Equity Concern</w:t>
            </w:r>
          </w:p>
          <w:p w14:paraId="36DF6833" w14:textId="77777777" w:rsidR="003068D7" w:rsidRPr="003068D7" w:rsidRDefault="003068D7" w:rsidP="003068D7">
            <w:pPr>
              <w:jc w:val="center"/>
              <w:rPr>
                <w:b/>
                <w:bCs/>
                <w:sz w:val="24"/>
                <w:szCs w:val="24"/>
              </w:rPr>
            </w:pPr>
          </w:p>
          <w:p w14:paraId="47FC7753" w14:textId="500A5157" w:rsidR="003068D7" w:rsidRPr="003068D7" w:rsidRDefault="003068D7" w:rsidP="003068D7">
            <w:pPr>
              <w:jc w:val="center"/>
              <w:rPr>
                <w:b/>
                <w:bCs/>
                <w:sz w:val="24"/>
                <w:szCs w:val="24"/>
              </w:rPr>
            </w:pPr>
          </w:p>
        </w:tc>
      </w:tr>
      <w:tr w:rsidR="003068D7" w14:paraId="7D5CE022" w14:textId="77777777" w:rsidTr="003068D7">
        <w:trPr>
          <w:trHeight w:val="575"/>
        </w:trPr>
        <w:tc>
          <w:tcPr>
            <w:tcW w:w="1440" w:type="dxa"/>
          </w:tcPr>
          <w:p w14:paraId="082518E6" w14:textId="4E016AB7" w:rsidR="003068D7" w:rsidRDefault="003068D7" w:rsidP="00653191">
            <w:pPr>
              <w:jc w:val="center"/>
            </w:pPr>
            <w:r>
              <w:t>1</w:t>
            </w:r>
          </w:p>
        </w:tc>
        <w:tc>
          <w:tcPr>
            <w:tcW w:w="2880" w:type="dxa"/>
          </w:tcPr>
          <w:p w14:paraId="67D3C45B" w14:textId="18F92DB3" w:rsidR="003068D7" w:rsidRDefault="003068D7" w:rsidP="003068D7">
            <w:r w:rsidRPr="00653191">
              <w:rPr>
                <w:b/>
                <w:bCs/>
                <w:sz w:val="28"/>
                <w:szCs w:val="28"/>
              </w:rPr>
              <w:t>I</w:t>
            </w:r>
            <w:r>
              <w:t>nclude others as experts</w:t>
            </w:r>
          </w:p>
        </w:tc>
        <w:tc>
          <w:tcPr>
            <w:tcW w:w="5035" w:type="dxa"/>
          </w:tcPr>
          <w:p w14:paraId="65CFF72B" w14:textId="7A70A815" w:rsidR="00F0249F" w:rsidRDefault="00F0249F" w:rsidP="00F0249F">
            <w:pPr>
              <w:pStyle w:val="ListParagraph"/>
              <w:numPr>
                <w:ilvl w:val="0"/>
                <w:numId w:val="11"/>
              </w:numPr>
            </w:pPr>
            <w:r>
              <w:t xml:space="preserve">Classrooms tend to focus on the teacher and a few “really smart” students. </w:t>
            </w:r>
          </w:p>
          <w:p w14:paraId="6B4FAC9B" w14:textId="73BC8E6B" w:rsidR="00653191" w:rsidRDefault="00F0249F" w:rsidP="00F0249F">
            <w:pPr>
              <w:pStyle w:val="ListParagraph"/>
              <w:numPr>
                <w:ilvl w:val="0"/>
                <w:numId w:val="11"/>
              </w:numPr>
            </w:pPr>
            <w:r>
              <w:t xml:space="preserve">This dynamic creates a hierarchy that identifies </w:t>
            </w:r>
            <w:r w:rsidR="00C16362">
              <w:t>who is</w:t>
            </w:r>
            <w:r>
              <w:t xml:space="preserve"> smart and </w:t>
            </w:r>
            <w:r w:rsidR="00C16362">
              <w:t>who is</w:t>
            </w:r>
            <w:r>
              <w:t xml:space="preserve"> not.  </w:t>
            </w:r>
          </w:p>
          <w:p w14:paraId="11AA25BF" w14:textId="07304931" w:rsidR="00F0249F" w:rsidRDefault="00F0249F" w:rsidP="00F0249F">
            <w:pPr>
              <w:pStyle w:val="ListParagraph"/>
              <w:numPr>
                <w:ilvl w:val="0"/>
                <w:numId w:val="11"/>
              </w:numPr>
            </w:pPr>
            <w:r>
              <w:t xml:space="preserve">Students </w:t>
            </w:r>
            <w:r w:rsidR="00240F59">
              <w:t>who</w:t>
            </w:r>
            <w:r>
              <w:t xml:space="preserve"> are struggling often withdraw from learning when such dynamics are present.</w:t>
            </w:r>
          </w:p>
          <w:p w14:paraId="62748470" w14:textId="77777777" w:rsidR="00240F59" w:rsidRDefault="00240F59" w:rsidP="00240F59">
            <w:pPr>
              <w:pStyle w:val="ListParagraph"/>
            </w:pPr>
          </w:p>
          <w:p w14:paraId="4220BF6F" w14:textId="30EF38D6" w:rsidR="00F0249F" w:rsidRDefault="00F0249F" w:rsidP="00F0249F"/>
        </w:tc>
      </w:tr>
      <w:tr w:rsidR="003068D7" w14:paraId="209690C8" w14:textId="77777777" w:rsidTr="005F311E">
        <w:trPr>
          <w:trHeight w:val="575"/>
        </w:trPr>
        <w:tc>
          <w:tcPr>
            <w:tcW w:w="9355" w:type="dxa"/>
            <w:gridSpan w:val="3"/>
          </w:tcPr>
          <w:p w14:paraId="684C6781" w14:textId="77777777" w:rsidR="00653191" w:rsidRDefault="00653191" w:rsidP="00653191">
            <w:pPr>
              <w:pStyle w:val="ListParagraph"/>
            </w:pPr>
          </w:p>
          <w:p w14:paraId="7A791E85" w14:textId="52A36E62" w:rsidR="003068D7" w:rsidRDefault="00F0249F" w:rsidP="003068D7">
            <w:pPr>
              <w:rPr>
                <w:b/>
                <w:bCs/>
              </w:rPr>
            </w:pPr>
            <w:r w:rsidRPr="00F0249F">
              <w:rPr>
                <w:b/>
                <w:bCs/>
              </w:rPr>
              <w:t>COMPATIBLE</w:t>
            </w:r>
            <w:r w:rsidR="00240F59">
              <w:rPr>
                <w:b/>
                <w:bCs/>
              </w:rPr>
              <w:t xml:space="preserve"> TECHNIQUES</w:t>
            </w:r>
            <w:r w:rsidRPr="00F0249F">
              <w:rPr>
                <w:b/>
                <w:bCs/>
              </w:rPr>
              <w:t>:</w:t>
            </w:r>
          </w:p>
          <w:p w14:paraId="7D92151B" w14:textId="0AC156B3" w:rsidR="00C16362" w:rsidRPr="00C16362" w:rsidRDefault="00F0249F" w:rsidP="00F0249F">
            <w:pPr>
              <w:pStyle w:val="ListParagraph"/>
              <w:numPr>
                <w:ilvl w:val="0"/>
                <w:numId w:val="10"/>
              </w:numPr>
              <w:rPr>
                <w:b/>
                <w:bCs/>
              </w:rPr>
            </w:pPr>
            <w:r w:rsidRPr="00F0249F">
              <w:t>Create opportunities for students to</w:t>
            </w:r>
            <w:r>
              <w:rPr>
                <w:b/>
                <w:bCs/>
              </w:rPr>
              <w:t xml:space="preserve"> </w:t>
            </w:r>
            <w:r w:rsidRPr="00F0249F">
              <w:t>share</w:t>
            </w:r>
            <w:r>
              <w:t xml:space="preserve"> what they know in ways </w:t>
            </w:r>
            <w:r w:rsidR="00C16362">
              <w:t>that are</w:t>
            </w:r>
            <w:r>
              <w:t xml:space="preserve"> relevant to the lesson. </w:t>
            </w:r>
          </w:p>
          <w:p w14:paraId="16696A2A" w14:textId="34E6E699" w:rsidR="00F0249F" w:rsidRPr="00240F59" w:rsidRDefault="00C16362" w:rsidP="00F0249F">
            <w:pPr>
              <w:pStyle w:val="ListParagraph"/>
              <w:numPr>
                <w:ilvl w:val="0"/>
                <w:numId w:val="10"/>
              </w:numPr>
              <w:rPr>
                <w:b/>
                <w:bCs/>
              </w:rPr>
            </w:pPr>
            <w:r>
              <w:t xml:space="preserve">Use </w:t>
            </w:r>
            <w:r w:rsidR="00132821">
              <w:t>techniques like differentiated instruction, open questions, and parallel tasks</w:t>
            </w:r>
            <w:r>
              <w:t xml:space="preserve"> that allow</w:t>
            </w:r>
            <w:r w:rsidR="00132821">
              <w:t xml:space="preserve"> students </w:t>
            </w:r>
            <w:r>
              <w:t>to</w:t>
            </w:r>
            <w:r w:rsidR="00132821">
              <w:t xml:space="preserve"> participate in the same discussion but approach it</w:t>
            </w:r>
            <w:r w:rsidR="00240F59">
              <w:t xml:space="preserve"> in</w:t>
            </w:r>
            <w:r w:rsidR="00132821">
              <w:t xml:space="preserve"> a way they </w:t>
            </w:r>
            <w:r w:rsidR="00240F59">
              <w:t xml:space="preserve">each </w:t>
            </w:r>
            <w:r w:rsidR="00132821">
              <w:t xml:space="preserve">understand. </w:t>
            </w:r>
          </w:p>
          <w:p w14:paraId="0BD722F8" w14:textId="6B0B3038" w:rsidR="00240F59" w:rsidRPr="00240F59" w:rsidRDefault="00240F59" w:rsidP="00F0249F">
            <w:pPr>
              <w:pStyle w:val="ListParagraph"/>
              <w:numPr>
                <w:ilvl w:val="0"/>
                <w:numId w:val="10"/>
              </w:numPr>
            </w:pPr>
            <w:r w:rsidRPr="00240F59">
              <w:t xml:space="preserve">Use </w:t>
            </w:r>
            <w:r>
              <w:t xml:space="preserve">non-exemplars to show students what mistakes to avoid as you teach them what </w:t>
            </w:r>
            <w:r w:rsidR="00C16362">
              <w:t>to do</w:t>
            </w:r>
            <w:r>
              <w:t>.</w:t>
            </w:r>
          </w:p>
          <w:p w14:paraId="5389C5F7" w14:textId="05FDEEEA" w:rsidR="00F0249F" w:rsidRPr="00F0249F" w:rsidRDefault="00F0249F" w:rsidP="00F0249F">
            <w:pPr>
              <w:pStyle w:val="ListParagraph"/>
              <w:numPr>
                <w:ilvl w:val="0"/>
                <w:numId w:val="10"/>
              </w:numPr>
              <w:rPr>
                <w:b/>
                <w:bCs/>
              </w:rPr>
            </w:pPr>
            <w:r>
              <w:t>Provide genuine feedback that helps students see themselves as doers and learners.</w:t>
            </w:r>
          </w:p>
          <w:p w14:paraId="13EA678F" w14:textId="44183689" w:rsidR="00132821" w:rsidRPr="00132821" w:rsidRDefault="00F0249F" w:rsidP="00F0249F">
            <w:pPr>
              <w:pStyle w:val="ListParagraph"/>
              <w:numPr>
                <w:ilvl w:val="0"/>
                <w:numId w:val="10"/>
              </w:numPr>
              <w:rPr>
                <w:b/>
                <w:bCs/>
              </w:rPr>
            </w:pPr>
            <w:r>
              <w:t>Eliminate red pens and big Fs on quizzes and test</w:t>
            </w:r>
            <w:r w:rsidR="00132821">
              <w:t>s</w:t>
            </w:r>
            <w:r>
              <w:t xml:space="preserve">. </w:t>
            </w:r>
            <w:r w:rsidR="00132821">
              <w:t xml:space="preserve"> Words like </w:t>
            </w:r>
            <w:r>
              <w:t>“Not yet</w:t>
            </w:r>
            <w:r w:rsidR="00132821">
              <w:t xml:space="preserve"> but getting closer” replace a failing grade on a test paper.</w:t>
            </w:r>
          </w:p>
          <w:p w14:paraId="79C3463E" w14:textId="24FF6BA3" w:rsidR="00F0249F" w:rsidRPr="00F0249F" w:rsidRDefault="00132821" w:rsidP="00F0249F">
            <w:pPr>
              <w:pStyle w:val="ListParagraph"/>
              <w:numPr>
                <w:ilvl w:val="0"/>
                <w:numId w:val="10"/>
              </w:numPr>
              <w:rPr>
                <w:b/>
                <w:bCs/>
              </w:rPr>
            </w:pPr>
            <w:r>
              <w:t>Mistakes are expected</w:t>
            </w:r>
            <w:r w:rsidR="00240F59">
              <w:t>, inspected, respected</w:t>
            </w:r>
            <w:r w:rsidR="00462E5B">
              <w:t xml:space="preserve">, </w:t>
            </w:r>
            <w:r>
              <w:t xml:space="preserve">and </w:t>
            </w:r>
            <w:r w:rsidR="00240F59">
              <w:t>corrected. Students must be encouraged to see mistakes as learning</w:t>
            </w:r>
            <w:r>
              <w:t xml:space="preserve"> opportunities</w:t>
            </w:r>
            <w:r w:rsidR="00462E5B">
              <w:t xml:space="preserve"> and be taught to self-correct. </w:t>
            </w:r>
            <w:r w:rsidR="003206D5">
              <w:t>Feedback from teachers should be supportive, clear, and timely and connected to high expectations.</w:t>
            </w:r>
          </w:p>
          <w:p w14:paraId="345CB443" w14:textId="637C44BB" w:rsidR="00F0249F" w:rsidRPr="00F0249F" w:rsidRDefault="00F0249F" w:rsidP="003068D7">
            <w:pPr>
              <w:rPr>
                <w:b/>
                <w:bCs/>
              </w:rPr>
            </w:pPr>
          </w:p>
          <w:p w14:paraId="3165A455" w14:textId="77777777" w:rsidR="00F0249F" w:rsidRDefault="00F0249F" w:rsidP="003068D7"/>
          <w:p w14:paraId="53C751B6" w14:textId="6471BD54" w:rsidR="003068D7" w:rsidRDefault="003068D7" w:rsidP="003068D7"/>
        </w:tc>
      </w:tr>
    </w:tbl>
    <w:p w14:paraId="3EAC7E46" w14:textId="1618BE1D" w:rsidR="003068D7" w:rsidRDefault="003068D7" w:rsidP="003068D7"/>
    <w:p w14:paraId="4E4215E8" w14:textId="3CC0C135" w:rsidR="00653191" w:rsidRDefault="00653191" w:rsidP="003068D7"/>
    <w:p w14:paraId="49C0D822" w14:textId="06306DF1" w:rsidR="00653191" w:rsidRDefault="00653191" w:rsidP="003068D7"/>
    <w:tbl>
      <w:tblPr>
        <w:tblStyle w:val="TableGrid"/>
        <w:tblW w:w="0" w:type="auto"/>
        <w:tblInd w:w="-5" w:type="dxa"/>
        <w:tblLook w:val="04A0" w:firstRow="1" w:lastRow="0" w:firstColumn="1" w:lastColumn="0" w:noHBand="0" w:noVBand="1"/>
      </w:tblPr>
      <w:tblGrid>
        <w:gridCol w:w="1440"/>
        <w:gridCol w:w="2880"/>
        <w:gridCol w:w="5035"/>
      </w:tblGrid>
      <w:tr w:rsidR="00653191" w14:paraId="54412194" w14:textId="77777777" w:rsidTr="00910CF1">
        <w:trPr>
          <w:trHeight w:val="557"/>
        </w:trPr>
        <w:tc>
          <w:tcPr>
            <w:tcW w:w="1440" w:type="dxa"/>
          </w:tcPr>
          <w:p w14:paraId="23833834" w14:textId="77777777" w:rsidR="00653191" w:rsidRPr="003068D7" w:rsidRDefault="00653191" w:rsidP="00910CF1">
            <w:pPr>
              <w:jc w:val="center"/>
              <w:rPr>
                <w:b/>
                <w:bCs/>
                <w:sz w:val="24"/>
                <w:szCs w:val="24"/>
              </w:rPr>
            </w:pPr>
            <w:r w:rsidRPr="003068D7">
              <w:rPr>
                <w:b/>
                <w:bCs/>
                <w:sz w:val="24"/>
                <w:szCs w:val="24"/>
              </w:rPr>
              <w:lastRenderedPageBreak/>
              <w:t>Principle number</w:t>
            </w:r>
          </w:p>
        </w:tc>
        <w:tc>
          <w:tcPr>
            <w:tcW w:w="2880" w:type="dxa"/>
          </w:tcPr>
          <w:p w14:paraId="7C0FF755" w14:textId="77777777" w:rsidR="00653191" w:rsidRPr="003068D7" w:rsidRDefault="00653191" w:rsidP="00910CF1">
            <w:pPr>
              <w:jc w:val="center"/>
              <w:rPr>
                <w:b/>
                <w:bCs/>
                <w:sz w:val="24"/>
                <w:szCs w:val="24"/>
              </w:rPr>
            </w:pPr>
            <w:r w:rsidRPr="003068D7">
              <w:rPr>
                <w:b/>
                <w:bCs/>
                <w:sz w:val="24"/>
                <w:szCs w:val="24"/>
              </w:rPr>
              <w:t>Principle title</w:t>
            </w:r>
          </w:p>
        </w:tc>
        <w:tc>
          <w:tcPr>
            <w:tcW w:w="5035" w:type="dxa"/>
          </w:tcPr>
          <w:p w14:paraId="0B906CEC" w14:textId="00E0E111" w:rsidR="00653191" w:rsidRPr="003068D7" w:rsidRDefault="00240F59" w:rsidP="00910CF1">
            <w:pPr>
              <w:jc w:val="center"/>
              <w:rPr>
                <w:b/>
                <w:bCs/>
                <w:sz w:val="24"/>
                <w:szCs w:val="24"/>
              </w:rPr>
            </w:pPr>
            <w:r>
              <w:rPr>
                <w:b/>
                <w:bCs/>
                <w:sz w:val="24"/>
                <w:szCs w:val="24"/>
              </w:rPr>
              <w:t>Equity Issue</w:t>
            </w:r>
          </w:p>
          <w:p w14:paraId="3EAF42B8" w14:textId="77777777" w:rsidR="00653191" w:rsidRPr="003068D7" w:rsidRDefault="00653191" w:rsidP="00910CF1">
            <w:pPr>
              <w:jc w:val="center"/>
              <w:rPr>
                <w:b/>
                <w:bCs/>
                <w:sz w:val="24"/>
                <w:szCs w:val="24"/>
              </w:rPr>
            </w:pPr>
          </w:p>
          <w:p w14:paraId="649F7465" w14:textId="77777777" w:rsidR="00653191" w:rsidRPr="003068D7" w:rsidRDefault="00653191" w:rsidP="00910CF1">
            <w:pPr>
              <w:jc w:val="center"/>
              <w:rPr>
                <w:b/>
                <w:bCs/>
                <w:sz w:val="24"/>
                <w:szCs w:val="24"/>
              </w:rPr>
            </w:pPr>
          </w:p>
        </w:tc>
      </w:tr>
      <w:tr w:rsidR="00653191" w14:paraId="4B929B9A" w14:textId="77777777" w:rsidTr="00910CF1">
        <w:trPr>
          <w:trHeight w:val="575"/>
        </w:trPr>
        <w:tc>
          <w:tcPr>
            <w:tcW w:w="1440" w:type="dxa"/>
          </w:tcPr>
          <w:p w14:paraId="61B21144" w14:textId="39B06C33" w:rsidR="00653191" w:rsidRDefault="00653191" w:rsidP="00653191">
            <w:pPr>
              <w:jc w:val="center"/>
            </w:pPr>
            <w:r>
              <w:t>2</w:t>
            </w:r>
          </w:p>
        </w:tc>
        <w:tc>
          <w:tcPr>
            <w:tcW w:w="2880" w:type="dxa"/>
          </w:tcPr>
          <w:p w14:paraId="074D4A21" w14:textId="2873DF95" w:rsidR="00653191" w:rsidRDefault="00653191" w:rsidP="00910CF1">
            <w:r>
              <w:t xml:space="preserve">be </w:t>
            </w:r>
            <w:r w:rsidRPr="00653191">
              <w:rPr>
                <w:b/>
                <w:bCs/>
                <w:sz w:val="28"/>
                <w:szCs w:val="28"/>
              </w:rPr>
              <w:t>C</w:t>
            </w:r>
            <w:r>
              <w:t>ritically conscious</w:t>
            </w:r>
          </w:p>
        </w:tc>
        <w:tc>
          <w:tcPr>
            <w:tcW w:w="5035" w:type="dxa"/>
          </w:tcPr>
          <w:p w14:paraId="61350408" w14:textId="77777777" w:rsidR="00653191" w:rsidRDefault="00240F59" w:rsidP="00240F59">
            <w:pPr>
              <w:pStyle w:val="ListParagraph"/>
              <w:numPr>
                <w:ilvl w:val="0"/>
                <w:numId w:val="12"/>
              </w:numPr>
            </w:pPr>
            <w:r>
              <w:t>Intentionally work on bias detection and disruption</w:t>
            </w:r>
          </w:p>
          <w:p w14:paraId="4F32D556" w14:textId="094A9928" w:rsidR="00240F59" w:rsidRDefault="00240F59" w:rsidP="00240F59">
            <w:pPr>
              <w:pStyle w:val="ListParagraph"/>
              <w:numPr>
                <w:ilvl w:val="0"/>
                <w:numId w:val="12"/>
              </w:numPr>
            </w:pPr>
            <w:r>
              <w:t xml:space="preserve">Know how biases </w:t>
            </w:r>
            <w:r w:rsidR="00462E5B">
              <w:t>work to hinder</w:t>
            </w:r>
            <w:r>
              <w:t xml:space="preserve"> instruction</w:t>
            </w:r>
            <w:r w:rsidR="00462E5B">
              <w:t xml:space="preserve"> especially through deficit thinking and fixed mindsets</w:t>
            </w:r>
          </w:p>
          <w:p w14:paraId="490CBC6C" w14:textId="6F5DEA6B" w:rsidR="00240F59" w:rsidRDefault="00240F59" w:rsidP="00240F59">
            <w:pPr>
              <w:pStyle w:val="ListParagraph"/>
              <w:numPr>
                <w:ilvl w:val="0"/>
                <w:numId w:val="12"/>
              </w:numPr>
            </w:pPr>
            <w:r>
              <w:t xml:space="preserve">Learn strategies for how to </w:t>
            </w:r>
            <w:r w:rsidR="00C16362">
              <w:t>manage</w:t>
            </w:r>
            <w:r>
              <w:t xml:space="preserve"> inappropriate comments </w:t>
            </w:r>
          </w:p>
          <w:p w14:paraId="47B2631D" w14:textId="3C9C2BBD" w:rsidR="00240F59" w:rsidRDefault="00240F59" w:rsidP="00240F59">
            <w:pPr>
              <w:pStyle w:val="ListParagraph"/>
              <w:numPr>
                <w:ilvl w:val="0"/>
                <w:numId w:val="12"/>
              </w:numPr>
            </w:pPr>
            <w:r>
              <w:t>Understand how social, historical, and economic factors impact learning.</w:t>
            </w:r>
          </w:p>
          <w:p w14:paraId="0F625CE6" w14:textId="597DC573" w:rsidR="00240F59" w:rsidRDefault="00240F59" w:rsidP="00240F59">
            <w:pPr>
              <w:pStyle w:val="ListParagraph"/>
            </w:pPr>
          </w:p>
        </w:tc>
      </w:tr>
      <w:tr w:rsidR="00653191" w14:paraId="5EBD2A15" w14:textId="77777777" w:rsidTr="00910CF1">
        <w:trPr>
          <w:trHeight w:val="575"/>
        </w:trPr>
        <w:tc>
          <w:tcPr>
            <w:tcW w:w="9355" w:type="dxa"/>
            <w:gridSpan w:val="3"/>
          </w:tcPr>
          <w:p w14:paraId="526837B0" w14:textId="77777777" w:rsidR="00653191" w:rsidRPr="003206D5" w:rsidRDefault="00653191" w:rsidP="00910CF1">
            <w:pPr>
              <w:pStyle w:val="ListParagraph"/>
              <w:rPr>
                <w:b/>
                <w:bCs/>
              </w:rPr>
            </w:pPr>
          </w:p>
          <w:p w14:paraId="2505A3D9" w14:textId="6F6E2D79" w:rsidR="00653191" w:rsidRPr="003206D5" w:rsidRDefault="00240F59" w:rsidP="00910CF1">
            <w:pPr>
              <w:rPr>
                <w:b/>
                <w:bCs/>
              </w:rPr>
            </w:pPr>
            <w:r w:rsidRPr="003206D5">
              <w:rPr>
                <w:b/>
                <w:bCs/>
              </w:rPr>
              <w:t xml:space="preserve">COMPATIBLE TECHNIQUES: </w:t>
            </w:r>
          </w:p>
          <w:p w14:paraId="70D371DE" w14:textId="32BA5729" w:rsidR="00240F59" w:rsidRDefault="00462E5B" w:rsidP="00462E5B">
            <w:pPr>
              <w:pStyle w:val="ListParagraph"/>
              <w:numPr>
                <w:ilvl w:val="0"/>
                <w:numId w:val="13"/>
              </w:numPr>
            </w:pPr>
            <w:r>
              <w:t>Use materials that support instruction and are relevant to the students’ lives or interests</w:t>
            </w:r>
            <w:r w:rsidR="003206D5">
              <w:t>.</w:t>
            </w:r>
          </w:p>
          <w:p w14:paraId="55B8AFB0" w14:textId="42D9EB19" w:rsidR="00462E5B" w:rsidRDefault="003206D5" w:rsidP="00462E5B">
            <w:pPr>
              <w:pStyle w:val="ListParagraph"/>
              <w:numPr>
                <w:ilvl w:val="0"/>
                <w:numId w:val="13"/>
              </w:numPr>
            </w:pPr>
            <w:r>
              <w:t>Use “resistant materials” that run counter to stereotypes and negative images of select racial-ethnic and cultural groups.</w:t>
            </w:r>
          </w:p>
          <w:p w14:paraId="3D1D0243" w14:textId="44099822" w:rsidR="00201DA0" w:rsidRDefault="00201DA0" w:rsidP="00462E5B">
            <w:pPr>
              <w:pStyle w:val="ListParagraph"/>
              <w:numPr>
                <w:ilvl w:val="0"/>
                <w:numId w:val="13"/>
              </w:numPr>
            </w:pPr>
            <w:r>
              <w:t>Use authentic primary sources to help create windows, mirrors, and sliding glass doors.</w:t>
            </w:r>
          </w:p>
          <w:p w14:paraId="0B267E05" w14:textId="77777777" w:rsidR="00653191" w:rsidRDefault="00653191" w:rsidP="00910CF1"/>
        </w:tc>
      </w:tr>
    </w:tbl>
    <w:p w14:paraId="748B6A8A" w14:textId="1EEE9B1B" w:rsidR="00653191" w:rsidRDefault="00653191" w:rsidP="003068D7"/>
    <w:p w14:paraId="50EC9855" w14:textId="1F9CDD42" w:rsidR="0012366B" w:rsidRDefault="0012366B" w:rsidP="003068D7"/>
    <w:tbl>
      <w:tblPr>
        <w:tblStyle w:val="TableGrid"/>
        <w:tblW w:w="0" w:type="auto"/>
        <w:tblInd w:w="-5" w:type="dxa"/>
        <w:tblLook w:val="04A0" w:firstRow="1" w:lastRow="0" w:firstColumn="1" w:lastColumn="0" w:noHBand="0" w:noVBand="1"/>
      </w:tblPr>
      <w:tblGrid>
        <w:gridCol w:w="1440"/>
        <w:gridCol w:w="2880"/>
        <w:gridCol w:w="5035"/>
      </w:tblGrid>
      <w:tr w:rsidR="0012366B" w14:paraId="6FDC6DEA" w14:textId="77777777" w:rsidTr="00910CF1">
        <w:trPr>
          <w:trHeight w:val="557"/>
        </w:trPr>
        <w:tc>
          <w:tcPr>
            <w:tcW w:w="1440" w:type="dxa"/>
          </w:tcPr>
          <w:p w14:paraId="7CFACFE8" w14:textId="77777777" w:rsidR="0012366B" w:rsidRPr="003068D7" w:rsidRDefault="0012366B" w:rsidP="00910CF1">
            <w:pPr>
              <w:jc w:val="center"/>
              <w:rPr>
                <w:b/>
                <w:bCs/>
                <w:sz w:val="24"/>
                <w:szCs w:val="24"/>
              </w:rPr>
            </w:pPr>
            <w:r w:rsidRPr="003068D7">
              <w:rPr>
                <w:b/>
                <w:bCs/>
                <w:sz w:val="24"/>
                <w:szCs w:val="24"/>
              </w:rPr>
              <w:t>Principle number</w:t>
            </w:r>
          </w:p>
        </w:tc>
        <w:tc>
          <w:tcPr>
            <w:tcW w:w="2880" w:type="dxa"/>
          </w:tcPr>
          <w:p w14:paraId="3D06FE4D" w14:textId="77777777" w:rsidR="0012366B" w:rsidRPr="003068D7" w:rsidRDefault="0012366B" w:rsidP="00910CF1">
            <w:pPr>
              <w:jc w:val="center"/>
              <w:rPr>
                <w:b/>
                <w:bCs/>
                <w:sz w:val="24"/>
                <w:szCs w:val="24"/>
              </w:rPr>
            </w:pPr>
            <w:r w:rsidRPr="003068D7">
              <w:rPr>
                <w:b/>
                <w:bCs/>
                <w:sz w:val="24"/>
                <w:szCs w:val="24"/>
              </w:rPr>
              <w:t>Principle title</w:t>
            </w:r>
          </w:p>
        </w:tc>
        <w:tc>
          <w:tcPr>
            <w:tcW w:w="5035" w:type="dxa"/>
          </w:tcPr>
          <w:p w14:paraId="5056B619" w14:textId="77777777" w:rsidR="0012366B" w:rsidRPr="003068D7" w:rsidRDefault="0012366B" w:rsidP="00910CF1">
            <w:pPr>
              <w:jc w:val="center"/>
              <w:rPr>
                <w:b/>
                <w:bCs/>
                <w:sz w:val="24"/>
                <w:szCs w:val="24"/>
              </w:rPr>
            </w:pPr>
            <w:r w:rsidRPr="003068D7">
              <w:rPr>
                <w:b/>
                <w:bCs/>
                <w:sz w:val="24"/>
                <w:szCs w:val="24"/>
              </w:rPr>
              <w:t>Principle description</w:t>
            </w:r>
          </w:p>
          <w:p w14:paraId="2994CD07" w14:textId="77777777" w:rsidR="0012366B" w:rsidRPr="003068D7" w:rsidRDefault="0012366B" w:rsidP="00910CF1">
            <w:pPr>
              <w:jc w:val="center"/>
              <w:rPr>
                <w:b/>
                <w:bCs/>
                <w:sz w:val="24"/>
                <w:szCs w:val="24"/>
              </w:rPr>
            </w:pPr>
          </w:p>
          <w:p w14:paraId="4C8A4741" w14:textId="77777777" w:rsidR="0012366B" w:rsidRPr="003068D7" w:rsidRDefault="0012366B" w:rsidP="00910CF1">
            <w:pPr>
              <w:jc w:val="center"/>
              <w:rPr>
                <w:b/>
                <w:bCs/>
                <w:sz w:val="24"/>
                <w:szCs w:val="24"/>
              </w:rPr>
            </w:pPr>
          </w:p>
        </w:tc>
      </w:tr>
      <w:tr w:rsidR="0012366B" w14:paraId="5A3BE10B" w14:textId="77777777" w:rsidTr="00910CF1">
        <w:trPr>
          <w:trHeight w:val="575"/>
        </w:trPr>
        <w:tc>
          <w:tcPr>
            <w:tcW w:w="1440" w:type="dxa"/>
          </w:tcPr>
          <w:p w14:paraId="76719A06" w14:textId="52D2A065" w:rsidR="0012366B" w:rsidRDefault="0012366B" w:rsidP="00910CF1">
            <w:pPr>
              <w:jc w:val="center"/>
            </w:pPr>
            <w:r>
              <w:t>3</w:t>
            </w:r>
          </w:p>
        </w:tc>
        <w:tc>
          <w:tcPr>
            <w:tcW w:w="2880" w:type="dxa"/>
          </w:tcPr>
          <w:p w14:paraId="7F2EC74B" w14:textId="16F36937" w:rsidR="0012366B" w:rsidRDefault="0012366B" w:rsidP="00910CF1">
            <w:r w:rsidRPr="003206D5">
              <w:rPr>
                <w:b/>
                <w:bCs/>
                <w:sz w:val="28"/>
                <w:szCs w:val="28"/>
              </w:rPr>
              <w:t>U</w:t>
            </w:r>
            <w:r>
              <w:t>nderstand your students well</w:t>
            </w:r>
          </w:p>
        </w:tc>
        <w:tc>
          <w:tcPr>
            <w:tcW w:w="5035" w:type="dxa"/>
          </w:tcPr>
          <w:p w14:paraId="16FDA879" w14:textId="20C61436" w:rsidR="003206D5" w:rsidRDefault="003206D5" w:rsidP="003206D5">
            <w:pPr>
              <w:pStyle w:val="ListParagraph"/>
              <w:numPr>
                <w:ilvl w:val="0"/>
                <w:numId w:val="15"/>
              </w:numPr>
            </w:pPr>
            <w:r>
              <w:t>Know what your students’ needs as individuals and as learners</w:t>
            </w:r>
          </w:p>
          <w:p w14:paraId="0A3E9C40" w14:textId="6F8AB50A" w:rsidR="0012366B" w:rsidRDefault="003206D5" w:rsidP="003206D5">
            <w:pPr>
              <w:pStyle w:val="ListParagraph"/>
              <w:numPr>
                <w:ilvl w:val="0"/>
                <w:numId w:val="15"/>
              </w:numPr>
            </w:pPr>
            <w:r>
              <w:t>Those who are struggling must move forward faster than their peers to catch up.</w:t>
            </w:r>
          </w:p>
          <w:p w14:paraId="6BC75CB1" w14:textId="2B73883F" w:rsidR="001213A1" w:rsidRDefault="001213A1" w:rsidP="00910CF1"/>
        </w:tc>
      </w:tr>
      <w:tr w:rsidR="0012366B" w14:paraId="4951918C" w14:textId="77777777" w:rsidTr="00910CF1">
        <w:trPr>
          <w:trHeight w:val="575"/>
        </w:trPr>
        <w:tc>
          <w:tcPr>
            <w:tcW w:w="9355" w:type="dxa"/>
            <w:gridSpan w:val="3"/>
          </w:tcPr>
          <w:p w14:paraId="4335519D" w14:textId="2C67727D" w:rsidR="001213A1" w:rsidRDefault="001213A1" w:rsidP="00526618"/>
          <w:p w14:paraId="530CA99A" w14:textId="4C657153" w:rsidR="003206D5" w:rsidRDefault="003206D5" w:rsidP="003206D5">
            <w:pPr>
              <w:rPr>
                <w:b/>
                <w:bCs/>
              </w:rPr>
            </w:pPr>
            <w:r w:rsidRPr="003206D5">
              <w:rPr>
                <w:b/>
                <w:bCs/>
              </w:rPr>
              <w:t xml:space="preserve">COMPATIBLE TECHNIQUES: </w:t>
            </w:r>
          </w:p>
          <w:p w14:paraId="6AB96706" w14:textId="5758143C" w:rsidR="003206D5" w:rsidRDefault="00201DA0" w:rsidP="003206D5">
            <w:pPr>
              <w:pStyle w:val="ListParagraph"/>
              <w:numPr>
                <w:ilvl w:val="0"/>
                <w:numId w:val="14"/>
              </w:numPr>
            </w:pPr>
            <w:r w:rsidRPr="00201DA0">
              <w:t>Allow for student voice and choice</w:t>
            </w:r>
            <w:r>
              <w:t xml:space="preserve"> on assignments to build relevance.</w:t>
            </w:r>
          </w:p>
          <w:p w14:paraId="126ED4AE" w14:textId="690D1F61" w:rsidR="00201DA0" w:rsidRDefault="00201DA0" w:rsidP="003206D5">
            <w:pPr>
              <w:pStyle w:val="ListParagraph"/>
              <w:numPr>
                <w:ilvl w:val="0"/>
                <w:numId w:val="14"/>
              </w:numPr>
            </w:pPr>
            <w:r>
              <w:t>Provide explicit instruction for core concepts and vocabulary words.</w:t>
            </w:r>
          </w:p>
          <w:p w14:paraId="1D456411" w14:textId="3779C76C" w:rsidR="00201DA0" w:rsidRDefault="00201DA0" w:rsidP="003206D5">
            <w:pPr>
              <w:pStyle w:val="ListParagraph"/>
              <w:numPr>
                <w:ilvl w:val="0"/>
                <w:numId w:val="14"/>
              </w:numPr>
            </w:pPr>
            <w:r>
              <w:t>Create a community environment within the classroom.</w:t>
            </w:r>
          </w:p>
          <w:p w14:paraId="33D37679" w14:textId="55E44563" w:rsidR="00201DA0" w:rsidRPr="00201DA0" w:rsidRDefault="00201DA0" w:rsidP="003206D5">
            <w:pPr>
              <w:pStyle w:val="ListParagraph"/>
              <w:numPr>
                <w:ilvl w:val="0"/>
                <w:numId w:val="14"/>
              </w:numPr>
            </w:pPr>
            <w:r>
              <w:t>Explicitly teach how to collaborate and work as partners.</w:t>
            </w:r>
          </w:p>
          <w:p w14:paraId="6858067D" w14:textId="77777777" w:rsidR="0012366B" w:rsidRPr="00201DA0" w:rsidRDefault="0012366B" w:rsidP="00910CF1"/>
          <w:p w14:paraId="13FDCB45" w14:textId="77777777" w:rsidR="0012366B" w:rsidRDefault="0012366B" w:rsidP="00910CF1"/>
          <w:p w14:paraId="0A6BD216" w14:textId="77777777" w:rsidR="0012366B" w:rsidRDefault="0012366B" w:rsidP="00910CF1"/>
          <w:p w14:paraId="65675C6C" w14:textId="77777777" w:rsidR="0012366B" w:rsidRDefault="0012366B" w:rsidP="00910CF1"/>
        </w:tc>
      </w:tr>
    </w:tbl>
    <w:p w14:paraId="3AC043EE" w14:textId="187758AD" w:rsidR="0012366B" w:rsidRDefault="0012366B" w:rsidP="003068D7"/>
    <w:p w14:paraId="35919DA5" w14:textId="2E5990A5" w:rsidR="001213A1" w:rsidRDefault="001213A1" w:rsidP="003068D7"/>
    <w:tbl>
      <w:tblPr>
        <w:tblStyle w:val="TableGrid"/>
        <w:tblW w:w="0" w:type="auto"/>
        <w:tblInd w:w="-5" w:type="dxa"/>
        <w:tblLook w:val="04A0" w:firstRow="1" w:lastRow="0" w:firstColumn="1" w:lastColumn="0" w:noHBand="0" w:noVBand="1"/>
      </w:tblPr>
      <w:tblGrid>
        <w:gridCol w:w="1440"/>
        <w:gridCol w:w="2880"/>
        <w:gridCol w:w="5035"/>
      </w:tblGrid>
      <w:tr w:rsidR="001213A1" w14:paraId="31CB9D2C" w14:textId="77777777" w:rsidTr="00910CF1">
        <w:trPr>
          <w:trHeight w:val="557"/>
        </w:trPr>
        <w:tc>
          <w:tcPr>
            <w:tcW w:w="1440" w:type="dxa"/>
          </w:tcPr>
          <w:p w14:paraId="0CAF61B3" w14:textId="77777777" w:rsidR="001213A1" w:rsidRPr="003068D7" w:rsidRDefault="001213A1" w:rsidP="00910CF1">
            <w:pPr>
              <w:jc w:val="center"/>
              <w:rPr>
                <w:b/>
                <w:bCs/>
                <w:sz w:val="24"/>
                <w:szCs w:val="24"/>
              </w:rPr>
            </w:pPr>
            <w:r w:rsidRPr="003068D7">
              <w:rPr>
                <w:b/>
                <w:bCs/>
                <w:sz w:val="24"/>
                <w:szCs w:val="24"/>
              </w:rPr>
              <w:t>Principle number</w:t>
            </w:r>
          </w:p>
        </w:tc>
        <w:tc>
          <w:tcPr>
            <w:tcW w:w="2880" w:type="dxa"/>
          </w:tcPr>
          <w:p w14:paraId="3F43C321" w14:textId="77777777" w:rsidR="001213A1" w:rsidRPr="003068D7" w:rsidRDefault="001213A1" w:rsidP="00910CF1">
            <w:pPr>
              <w:jc w:val="center"/>
              <w:rPr>
                <w:b/>
                <w:bCs/>
                <w:sz w:val="24"/>
                <w:szCs w:val="24"/>
              </w:rPr>
            </w:pPr>
            <w:r w:rsidRPr="003068D7">
              <w:rPr>
                <w:b/>
                <w:bCs/>
                <w:sz w:val="24"/>
                <w:szCs w:val="24"/>
              </w:rPr>
              <w:t>Principle title</w:t>
            </w:r>
          </w:p>
        </w:tc>
        <w:tc>
          <w:tcPr>
            <w:tcW w:w="5035" w:type="dxa"/>
          </w:tcPr>
          <w:p w14:paraId="25A19E2F" w14:textId="77777777" w:rsidR="001213A1" w:rsidRPr="003068D7" w:rsidRDefault="001213A1" w:rsidP="00910CF1">
            <w:pPr>
              <w:jc w:val="center"/>
              <w:rPr>
                <w:b/>
                <w:bCs/>
                <w:sz w:val="24"/>
                <w:szCs w:val="24"/>
              </w:rPr>
            </w:pPr>
            <w:r w:rsidRPr="003068D7">
              <w:rPr>
                <w:b/>
                <w:bCs/>
                <w:sz w:val="24"/>
                <w:szCs w:val="24"/>
              </w:rPr>
              <w:t>Principle description</w:t>
            </w:r>
          </w:p>
          <w:p w14:paraId="443E38B5" w14:textId="77777777" w:rsidR="001213A1" w:rsidRPr="003068D7" w:rsidRDefault="001213A1" w:rsidP="00910CF1">
            <w:pPr>
              <w:jc w:val="center"/>
              <w:rPr>
                <w:b/>
                <w:bCs/>
                <w:sz w:val="24"/>
                <w:szCs w:val="24"/>
              </w:rPr>
            </w:pPr>
          </w:p>
          <w:p w14:paraId="2212441C" w14:textId="77777777" w:rsidR="001213A1" w:rsidRPr="003068D7" w:rsidRDefault="001213A1" w:rsidP="00910CF1">
            <w:pPr>
              <w:jc w:val="center"/>
              <w:rPr>
                <w:b/>
                <w:bCs/>
                <w:sz w:val="24"/>
                <w:szCs w:val="24"/>
              </w:rPr>
            </w:pPr>
          </w:p>
        </w:tc>
      </w:tr>
      <w:tr w:rsidR="001213A1" w14:paraId="5B496449" w14:textId="77777777" w:rsidTr="00910CF1">
        <w:trPr>
          <w:trHeight w:val="575"/>
        </w:trPr>
        <w:tc>
          <w:tcPr>
            <w:tcW w:w="1440" w:type="dxa"/>
          </w:tcPr>
          <w:p w14:paraId="6B5960E5" w14:textId="57642E18" w:rsidR="001213A1" w:rsidRDefault="001213A1" w:rsidP="00910CF1">
            <w:pPr>
              <w:jc w:val="center"/>
            </w:pPr>
            <w:r>
              <w:t>4</w:t>
            </w:r>
          </w:p>
        </w:tc>
        <w:tc>
          <w:tcPr>
            <w:tcW w:w="2880" w:type="dxa"/>
          </w:tcPr>
          <w:p w14:paraId="5EE72F12" w14:textId="1FFF6F74" w:rsidR="001213A1" w:rsidRDefault="00A4431A" w:rsidP="00910CF1">
            <w:r>
              <w:t xml:space="preserve">Use </w:t>
            </w:r>
            <w:r w:rsidRPr="0011300A">
              <w:rPr>
                <w:b/>
                <w:bCs/>
                <w:sz w:val="28"/>
                <w:szCs w:val="28"/>
              </w:rPr>
              <w:t>C</w:t>
            </w:r>
            <w:r>
              <w:t>ulturally relevant curricula</w:t>
            </w:r>
          </w:p>
        </w:tc>
        <w:tc>
          <w:tcPr>
            <w:tcW w:w="5035" w:type="dxa"/>
          </w:tcPr>
          <w:p w14:paraId="01A61391" w14:textId="1E82503A" w:rsidR="001213A1" w:rsidRDefault="00A12782" w:rsidP="00910CF1">
            <w:r>
              <w:t>Use materials, videos, posters, etc. that allow students to see themselves in the curricula (create windows and doors). Establish the relevance of what is being taught.</w:t>
            </w:r>
          </w:p>
        </w:tc>
      </w:tr>
      <w:tr w:rsidR="001213A1" w14:paraId="4CCF0104" w14:textId="77777777" w:rsidTr="00910CF1">
        <w:trPr>
          <w:trHeight w:val="575"/>
        </w:trPr>
        <w:tc>
          <w:tcPr>
            <w:tcW w:w="9355" w:type="dxa"/>
            <w:gridSpan w:val="3"/>
          </w:tcPr>
          <w:p w14:paraId="299930B8" w14:textId="77777777" w:rsidR="001213A1" w:rsidRDefault="001213A1" w:rsidP="00910CF1">
            <w:pPr>
              <w:pStyle w:val="ListParagraph"/>
            </w:pPr>
          </w:p>
          <w:p w14:paraId="0370843A" w14:textId="48ECB8C3" w:rsidR="00201DA0" w:rsidRDefault="00201DA0" w:rsidP="00201DA0">
            <w:pPr>
              <w:rPr>
                <w:b/>
                <w:bCs/>
              </w:rPr>
            </w:pPr>
            <w:r w:rsidRPr="003206D5">
              <w:rPr>
                <w:b/>
                <w:bCs/>
              </w:rPr>
              <w:t xml:space="preserve">COMPATIBLE TECHNIQUES: </w:t>
            </w:r>
          </w:p>
          <w:p w14:paraId="3C78DBFE" w14:textId="1AB187D6" w:rsidR="001A059B" w:rsidRDefault="001A059B" w:rsidP="001A059B">
            <w:pPr>
              <w:pStyle w:val="ListParagraph"/>
              <w:numPr>
                <w:ilvl w:val="0"/>
                <w:numId w:val="20"/>
              </w:numPr>
            </w:pPr>
            <w:r w:rsidRPr="001A059B">
              <w:t>Use primary sources</w:t>
            </w:r>
            <w:r w:rsidR="000B25D3">
              <w:t>.</w:t>
            </w:r>
            <w:r>
              <w:t xml:space="preserve"> </w:t>
            </w:r>
          </w:p>
          <w:p w14:paraId="5701E630" w14:textId="1FBC6D15" w:rsidR="001A059B" w:rsidRDefault="001A059B" w:rsidP="001A059B">
            <w:pPr>
              <w:pStyle w:val="ListParagraph"/>
              <w:numPr>
                <w:ilvl w:val="0"/>
                <w:numId w:val="20"/>
              </w:numPr>
            </w:pPr>
            <w:r>
              <w:t xml:space="preserve">Use “resistant” readings </w:t>
            </w:r>
            <w:r w:rsidR="000B25D3">
              <w:t xml:space="preserve">and discussion materials </w:t>
            </w:r>
            <w:r>
              <w:t>that feature multiple perspectives</w:t>
            </w:r>
            <w:r w:rsidR="000B25D3">
              <w:t>.</w:t>
            </w:r>
          </w:p>
          <w:p w14:paraId="4F3F4967" w14:textId="27B4E1FA" w:rsidR="00935D80" w:rsidRDefault="00935D80" w:rsidP="001A059B">
            <w:pPr>
              <w:pStyle w:val="ListParagraph"/>
              <w:numPr>
                <w:ilvl w:val="0"/>
                <w:numId w:val="20"/>
              </w:numPr>
            </w:pPr>
            <w:r>
              <w:t>Use real-world and relevant information sources and problems</w:t>
            </w:r>
            <w:r w:rsidR="000B25D3">
              <w:t>.</w:t>
            </w:r>
          </w:p>
          <w:p w14:paraId="6218A88A" w14:textId="792E22C3" w:rsidR="001A059B" w:rsidRDefault="001A059B" w:rsidP="001A059B">
            <w:pPr>
              <w:pStyle w:val="ListParagraph"/>
              <w:numPr>
                <w:ilvl w:val="0"/>
                <w:numId w:val="20"/>
              </w:numPr>
            </w:pPr>
            <w:r>
              <w:t>Capitali</w:t>
            </w:r>
            <w:r w:rsidR="00CE3200">
              <w:t>ze</w:t>
            </w:r>
            <w:r>
              <w:t xml:space="preserve"> on communal learning </w:t>
            </w:r>
            <w:r w:rsidR="007E373E">
              <w:t>style</w:t>
            </w:r>
            <w:r w:rsidR="00935D80">
              <w:t xml:space="preserve">s such as </w:t>
            </w:r>
            <w:r w:rsidR="007E373E">
              <w:t>Problem and Project</w:t>
            </w:r>
            <w:r w:rsidR="00935D80">
              <w:t>-</w:t>
            </w:r>
            <w:r w:rsidR="007E373E">
              <w:t>based Learning</w:t>
            </w:r>
            <w:r w:rsidR="00935D80">
              <w:t>.</w:t>
            </w:r>
          </w:p>
          <w:p w14:paraId="2CF9B59B" w14:textId="0DA4AF5C" w:rsidR="001A059B" w:rsidRDefault="001A059B" w:rsidP="001A059B">
            <w:pPr>
              <w:pStyle w:val="ListParagraph"/>
              <w:numPr>
                <w:ilvl w:val="0"/>
                <w:numId w:val="20"/>
              </w:numPr>
            </w:pPr>
            <w:r>
              <w:t>Use visual, auditory, and multimedia representations</w:t>
            </w:r>
            <w:r w:rsidR="007E373E">
              <w:t>.</w:t>
            </w:r>
          </w:p>
          <w:p w14:paraId="01E809FB" w14:textId="614E075D" w:rsidR="007E373E" w:rsidRDefault="007E373E" w:rsidP="001A059B">
            <w:pPr>
              <w:pStyle w:val="ListParagraph"/>
              <w:numPr>
                <w:ilvl w:val="0"/>
                <w:numId w:val="20"/>
              </w:numPr>
            </w:pPr>
            <w:r>
              <w:t>Allow for variety and creativity in lesson and assessment design</w:t>
            </w:r>
            <w:r w:rsidR="000B25D3">
              <w:t>.</w:t>
            </w:r>
          </w:p>
          <w:p w14:paraId="4C7322D0" w14:textId="77777777" w:rsidR="001213A1" w:rsidRDefault="001213A1" w:rsidP="00910CF1"/>
          <w:p w14:paraId="780B54FC" w14:textId="77777777" w:rsidR="001213A1" w:rsidRDefault="001213A1" w:rsidP="00910CF1"/>
          <w:p w14:paraId="65C83610" w14:textId="77777777" w:rsidR="001213A1" w:rsidRDefault="001213A1" w:rsidP="00910CF1"/>
        </w:tc>
      </w:tr>
    </w:tbl>
    <w:p w14:paraId="4158F4AD" w14:textId="1FD12BA3" w:rsidR="001213A1" w:rsidRDefault="001213A1" w:rsidP="003068D7"/>
    <w:p w14:paraId="37D917B0" w14:textId="7D854625" w:rsidR="001213A1" w:rsidRDefault="001213A1" w:rsidP="003068D7"/>
    <w:p w14:paraId="7CE0E363" w14:textId="5A80472C" w:rsidR="00CA48BB" w:rsidRDefault="00CA48BB" w:rsidP="003068D7"/>
    <w:p w14:paraId="063746B8" w14:textId="11A0AB42" w:rsidR="00CA48BB" w:rsidRDefault="00CA48BB" w:rsidP="003068D7"/>
    <w:p w14:paraId="5BD6AF1C" w14:textId="56089E7C" w:rsidR="00CA48BB" w:rsidRDefault="00CA48BB" w:rsidP="003068D7"/>
    <w:p w14:paraId="23B4E8AB" w14:textId="6E4EB7FE" w:rsidR="00CA48BB" w:rsidRDefault="00CA48BB" w:rsidP="003068D7"/>
    <w:p w14:paraId="5CF57D3D" w14:textId="50D271A3" w:rsidR="00CA48BB" w:rsidRDefault="00CA48BB" w:rsidP="003068D7"/>
    <w:p w14:paraId="345E6A4F" w14:textId="2521285A" w:rsidR="00CA48BB" w:rsidRDefault="00CA48BB" w:rsidP="003068D7"/>
    <w:p w14:paraId="0415BB66" w14:textId="50C2DC18" w:rsidR="00CA48BB" w:rsidRDefault="00CA48BB" w:rsidP="003068D7"/>
    <w:p w14:paraId="5E826CB8" w14:textId="4C91AD2E" w:rsidR="00CA48BB" w:rsidRDefault="00CA48BB" w:rsidP="003068D7"/>
    <w:p w14:paraId="0BAD8B7D" w14:textId="1BCD02B8" w:rsidR="00CA48BB" w:rsidRDefault="00CA48BB" w:rsidP="003068D7"/>
    <w:p w14:paraId="22EE0B30" w14:textId="212FE8B6" w:rsidR="00CA48BB" w:rsidRDefault="00CA48BB" w:rsidP="003068D7"/>
    <w:p w14:paraId="45FF5167" w14:textId="6EE2BA9A" w:rsidR="00CA48BB" w:rsidRDefault="00CA48BB" w:rsidP="003068D7"/>
    <w:p w14:paraId="0B1D8C27" w14:textId="07965E5B" w:rsidR="00CA48BB" w:rsidRDefault="00CA48BB" w:rsidP="003068D7"/>
    <w:p w14:paraId="2EAE86A7" w14:textId="77777777" w:rsidR="00CA48BB" w:rsidRDefault="00CA48BB" w:rsidP="003068D7"/>
    <w:tbl>
      <w:tblPr>
        <w:tblStyle w:val="TableGrid"/>
        <w:tblW w:w="0" w:type="auto"/>
        <w:tblInd w:w="-5" w:type="dxa"/>
        <w:tblLook w:val="04A0" w:firstRow="1" w:lastRow="0" w:firstColumn="1" w:lastColumn="0" w:noHBand="0" w:noVBand="1"/>
      </w:tblPr>
      <w:tblGrid>
        <w:gridCol w:w="1440"/>
        <w:gridCol w:w="2880"/>
        <w:gridCol w:w="5035"/>
      </w:tblGrid>
      <w:tr w:rsidR="001213A1" w14:paraId="15200851" w14:textId="77777777" w:rsidTr="00910CF1">
        <w:trPr>
          <w:trHeight w:val="557"/>
        </w:trPr>
        <w:tc>
          <w:tcPr>
            <w:tcW w:w="1440" w:type="dxa"/>
          </w:tcPr>
          <w:p w14:paraId="615E71FF" w14:textId="77777777" w:rsidR="001213A1" w:rsidRPr="003068D7" w:rsidRDefault="001213A1" w:rsidP="00910CF1">
            <w:pPr>
              <w:jc w:val="center"/>
              <w:rPr>
                <w:b/>
                <w:bCs/>
                <w:sz w:val="24"/>
                <w:szCs w:val="24"/>
              </w:rPr>
            </w:pPr>
            <w:r w:rsidRPr="003068D7">
              <w:rPr>
                <w:b/>
                <w:bCs/>
                <w:sz w:val="24"/>
                <w:szCs w:val="24"/>
              </w:rPr>
              <w:lastRenderedPageBreak/>
              <w:t>Principle number</w:t>
            </w:r>
          </w:p>
        </w:tc>
        <w:tc>
          <w:tcPr>
            <w:tcW w:w="2880" w:type="dxa"/>
          </w:tcPr>
          <w:p w14:paraId="7F4826D7" w14:textId="77777777" w:rsidR="001213A1" w:rsidRPr="003068D7" w:rsidRDefault="001213A1" w:rsidP="00910CF1">
            <w:pPr>
              <w:jc w:val="center"/>
              <w:rPr>
                <w:b/>
                <w:bCs/>
                <w:sz w:val="24"/>
                <w:szCs w:val="24"/>
              </w:rPr>
            </w:pPr>
            <w:r w:rsidRPr="003068D7">
              <w:rPr>
                <w:b/>
                <w:bCs/>
                <w:sz w:val="24"/>
                <w:szCs w:val="24"/>
              </w:rPr>
              <w:t>Principle title</w:t>
            </w:r>
          </w:p>
        </w:tc>
        <w:tc>
          <w:tcPr>
            <w:tcW w:w="5035" w:type="dxa"/>
          </w:tcPr>
          <w:p w14:paraId="0E06F2D4" w14:textId="77777777" w:rsidR="001213A1" w:rsidRPr="003068D7" w:rsidRDefault="001213A1" w:rsidP="00910CF1">
            <w:pPr>
              <w:jc w:val="center"/>
              <w:rPr>
                <w:b/>
                <w:bCs/>
                <w:sz w:val="24"/>
                <w:szCs w:val="24"/>
              </w:rPr>
            </w:pPr>
            <w:r w:rsidRPr="003068D7">
              <w:rPr>
                <w:b/>
                <w:bCs/>
                <w:sz w:val="24"/>
                <w:szCs w:val="24"/>
              </w:rPr>
              <w:t>Principle description</w:t>
            </w:r>
          </w:p>
          <w:p w14:paraId="3B9E7812" w14:textId="77777777" w:rsidR="001213A1" w:rsidRPr="003068D7" w:rsidRDefault="001213A1" w:rsidP="00910CF1">
            <w:pPr>
              <w:jc w:val="center"/>
              <w:rPr>
                <w:b/>
                <w:bCs/>
                <w:sz w:val="24"/>
                <w:szCs w:val="24"/>
              </w:rPr>
            </w:pPr>
          </w:p>
          <w:p w14:paraId="49712833" w14:textId="77777777" w:rsidR="001213A1" w:rsidRPr="003068D7" w:rsidRDefault="001213A1" w:rsidP="00910CF1">
            <w:pPr>
              <w:jc w:val="center"/>
              <w:rPr>
                <w:b/>
                <w:bCs/>
                <w:sz w:val="24"/>
                <w:szCs w:val="24"/>
              </w:rPr>
            </w:pPr>
          </w:p>
        </w:tc>
      </w:tr>
      <w:tr w:rsidR="001213A1" w14:paraId="391F3309" w14:textId="77777777" w:rsidTr="00910CF1">
        <w:trPr>
          <w:trHeight w:val="575"/>
        </w:trPr>
        <w:tc>
          <w:tcPr>
            <w:tcW w:w="1440" w:type="dxa"/>
          </w:tcPr>
          <w:p w14:paraId="08EBD276" w14:textId="691FBB4E" w:rsidR="001213A1" w:rsidRDefault="00BE2F3D" w:rsidP="00910CF1">
            <w:pPr>
              <w:jc w:val="center"/>
            </w:pPr>
            <w:r>
              <w:t>5</w:t>
            </w:r>
          </w:p>
        </w:tc>
        <w:tc>
          <w:tcPr>
            <w:tcW w:w="2880" w:type="dxa"/>
          </w:tcPr>
          <w:p w14:paraId="59F5B3D6" w14:textId="735319E1" w:rsidR="001213A1" w:rsidRDefault="00A4431A" w:rsidP="00910CF1">
            <w:r w:rsidRPr="0011300A">
              <w:rPr>
                <w:b/>
                <w:bCs/>
                <w:sz w:val="28"/>
                <w:szCs w:val="28"/>
              </w:rPr>
              <w:t>A</w:t>
            </w:r>
            <w:r>
              <w:t>ssess, activate, and build on prior knowledge</w:t>
            </w:r>
          </w:p>
        </w:tc>
        <w:tc>
          <w:tcPr>
            <w:tcW w:w="5035" w:type="dxa"/>
          </w:tcPr>
          <w:p w14:paraId="4200F0B5" w14:textId="697D2C87" w:rsidR="001213A1" w:rsidRDefault="00A12782" w:rsidP="00910CF1">
            <w:r>
              <w:t>Value and use the funds of knowledge that students bring into the classroom. Connect what students already know to new knowledge and skills.</w:t>
            </w:r>
          </w:p>
        </w:tc>
      </w:tr>
      <w:tr w:rsidR="001213A1" w:rsidRPr="00CE3200" w14:paraId="726ACCE3" w14:textId="77777777" w:rsidTr="00910CF1">
        <w:trPr>
          <w:trHeight w:val="575"/>
        </w:trPr>
        <w:tc>
          <w:tcPr>
            <w:tcW w:w="9355" w:type="dxa"/>
            <w:gridSpan w:val="3"/>
          </w:tcPr>
          <w:p w14:paraId="7CF5AD98" w14:textId="77777777" w:rsidR="001213A1" w:rsidRDefault="001213A1" w:rsidP="00910CF1">
            <w:pPr>
              <w:pStyle w:val="ListParagraph"/>
            </w:pPr>
          </w:p>
          <w:p w14:paraId="157E18B1" w14:textId="470D54B6" w:rsidR="00201DA0" w:rsidRDefault="00201DA0" w:rsidP="00201DA0">
            <w:pPr>
              <w:rPr>
                <w:b/>
                <w:bCs/>
              </w:rPr>
            </w:pPr>
            <w:r w:rsidRPr="003206D5">
              <w:rPr>
                <w:b/>
                <w:bCs/>
              </w:rPr>
              <w:t xml:space="preserve">COMPATIBLE TECHNIQUES: </w:t>
            </w:r>
          </w:p>
          <w:p w14:paraId="3F49AE3C" w14:textId="296C8D34" w:rsidR="00CE3200" w:rsidRDefault="00CE3200" w:rsidP="00CE3200">
            <w:pPr>
              <w:pStyle w:val="ListParagraph"/>
              <w:numPr>
                <w:ilvl w:val="0"/>
                <w:numId w:val="21"/>
              </w:numPr>
            </w:pPr>
            <w:r>
              <w:t>M</w:t>
            </w:r>
            <w:r w:rsidR="001A059B" w:rsidRPr="001A059B">
              <w:t xml:space="preserve">etaphorical </w:t>
            </w:r>
            <w:r>
              <w:t>S</w:t>
            </w:r>
            <w:r w:rsidR="001A059B" w:rsidRPr="001A059B">
              <w:t>trategies</w:t>
            </w:r>
          </w:p>
          <w:p w14:paraId="403841B1" w14:textId="33AAECC2" w:rsidR="00717C61" w:rsidRDefault="00717C61" w:rsidP="00CE3200">
            <w:pPr>
              <w:pStyle w:val="ListParagraph"/>
            </w:pPr>
            <w:r>
              <w:t>Examples:</w:t>
            </w:r>
          </w:p>
          <w:p w14:paraId="42133368" w14:textId="77777777" w:rsidR="00717C61" w:rsidRDefault="00717C61" w:rsidP="00717C61">
            <w:pPr>
              <w:pStyle w:val="ListParagraph"/>
            </w:pPr>
            <w:r>
              <w:t xml:space="preserve">• How is a computer firewall the same as a building’s security guard? </w:t>
            </w:r>
          </w:p>
          <w:p w14:paraId="497EAE7C" w14:textId="77777777" w:rsidR="00717C61" w:rsidRDefault="00717C61" w:rsidP="00717C61">
            <w:pPr>
              <w:pStyle w:val="ListParagraph"/>
            </w:pPr>
            <w:r>
              <w:t>• How is a newly formed government like a child?</w:t>
            </w:r>
          </w:p>
          <w:p w14:paraId="7FD6E948" w14:textId="77777777" w:rsidR="00717C61" w:rsidRDefault="00717C61" w:rsidP="00717C61">
            <w:pPr>
              <w:pStyle w:val="ListParagraph"/>
            </w:pPr>
            <w:r>
              <w:t xml:space="preserve">• How is human circulation like a transit system? </w:t>
            </w:r>
          </w:p>
          <w:p w14:paraId="5957E6CB" w14:textId="77777777" w:rsidR="00717C61" w:rsidRDefault="00717C61" w:rsidP="00717C61">
            <w:pPr>
              <w:pStyle w:val="ListParagraph"/>
            </w:pPr>
            <w:r>
              <w:t xml:space="preserve">• How is a mathematical proof like a machine? </w:t>
            </w:r>
          </w:p>
          <w:p w14:paraId="449F6E86" w14:textId="6818E09A" w:rsidR="00717C61" w:rsidRDefault="00717C61" w:rsidP="00717C61">
            <w:pPr>
              <w:pStyle w:val="ListParagraph"/>
            </w:pPr>
            <w:r>
              <w:t>• How is a chemical reaction like a recipe?</w:t>
            </w:r>
          </w:p>
          <w:p w14:paraId="1D6D6F21" w14:textId="0A4D1025" w:rsidR="0011300A" w:rsidRDefault="0011300A" w:rsidP="00717C61">
            <w:pPr>
              <w:pStyle w:val="ListParagraph"/>
            </w:pPr>
          </w:p>
          <w:p w14:paraId="49711609" w14:textId="21899B0F" w:rsidR="0011300A" w:rsidRDefault="0011300A" w:rsidP="0011300A">
            <w:pPr>
              <w:pStyle w:val="ListParagraph"/>
              <w:numPr>
                <w:ilvl w:val="0"/>
                <w:numId w:val="21"/>
              </w:numPr>
            </w:pPr>
            <w:r>
              <w:t>Truth or Dare Exercise</w:t>
            </w:r>
          </w:p>
          <w:p w14:paraId="370E564E" w14:textId="057AA7EF" w:rsidR="0011300A" w:rsidRDefault="0011300A" w:rsidP="0011300A">
            <w:pPr>
              <w:pStyle w:val="ListParagraph"/>
            </w:pPr>
            <w:r>
              <w:t xml:space="preserve">Provide students with a brief paragraph about previously taught concepts, facts, skills, etc. </w:t>
            </w:r>
          </w:p>
          <w:p w14:paraId="4D8921D0" w14:textId="7AE30173" w:rsidR="0011300A" w:rsidRDefault="0011300A" w:rsidP="0011300A">
            <w:pPr>
              <w:pStyle w:val="ListParagraph"/>
            </w:pPr>
            <w:r>
              <w:t>Have students identify the intentionally included errors in the paragraph, make corrections, and then explain why their corrections are accurate.</w:t>
            </w:r>
          </w:p>
          <w:p w14:paraId="57D25945" w14:textId="3BB789CD" w:rsidR="00CE3200" w:rsidRDefault="00CE3200" w:rsidP="00717C61">
            <w:pPr>
              <w:pStyle w:val="ListParagraph"/>
            </w:pPr>
          </w:p>
          <w:p w14:paraId="6AD78183" w14:textId="0FAE4F3E" w:rsidR="00CE3200" w:rsidRDefault="00000000" w:rsidP="00CE3200">
            <w:pPr>
              <w:pStyle w:val="ListParagraph"/>
            </w:pPr>
            <w:hyperlink r:id="rId7" w:history="1">
              <w:r w:rsidR="0011300A">
                <w:rPr>
                  <w:rStyle w:val="Hyperlink"/>
                </w:rPr>
                <w:t>Are You Tapping into Prior Knowledge Often Enough in Your Classroom? | Edutopia</w:t>
              </w:r>
            </w:hyperlink>
          </w:p>
          <w:p w14:paraId="2D22BD10" w14:textId="7743732C" w:rsidR="007410DD" w:rsidRPr="00CE3200" w:rsidRDefault="00000000" w:rsidP="00CE3200">
            <w:pPr>
              <w:pStyle w:val="ListParagraph"/>
              <w:rPr>
                <w:rFonts w:cstheme="minorHAnsi"/>
              </w:rPr>
            </w:pPr>
            <w:hyperlink r:id="rId8" w:history="1">
              <w:r w:rsidR="007410DD">
                <w:rPr>
                  <w:rStyle w:val="Hyperlink"/>
                </w:rPr>
                <w:t>Anticipation Guide - YouTube (youtube-nocookie.com)</w:t>
              </w:r>
            </w:hyperlink>
          </w:p>
          <w:p w14:paraId="32A2B704" w14:textId="77777777" w:rsidR="001213A1" w:rsidRPr="00CE3200" w:rsidRDefault="001213A1" w:rsidP="00910CF1"/>
          <w:p w14:paraId="2753F3B0" w14:textId="77777777" w:rsidR="001213A1" w:rsidRPr="00CE3200" w:rsidRDefault="001213A1" w:rsidP="00910CF1"/>
          <w:p w14:paraId="5AB87B9B" w14:textId="77777777" w:rsidR="001213A1" w:rsidRPr="00CE3200" w:rsidRDefault="001213A1" w:rsidP="00910CF1"/>
        </w:tc>
      </w:tr>
    </w:tbl>
    <w:p w14:paraId="13EF60BA" w14:textId="69DDCAB3" w:rsidR="001213A1" w:rsidRPr="00CE3200" w:rsidRDefault="001213A1" w:rsidP="003068D7"/>
    <w:p w14:paraId="7CB61B4D" w14:textId="714256D9" w:rsidR="0068164E" w:rsidRPr="00CE3200" w:rsidRDefault="0068164E" w:rsidP="003068D7"/>
    <w:p w14:paraId="190AC908" w14:textId="4DCEF7AB" w:rsidR="0068164E" w:rsidRPr="00CE3200" w:rsidRDefault="0068164E" w:rsidP="003068D7"/>
    <w:p w14:paraId="18004B11" w14:textId="5E4C8CE3" w:rsidR="0068164E" w:rsidRPr="00CE3200" w:rsidRDefault="0068164E" w:rsidP="003068D7"/>
    <w:p w14:paraId="39C5C5C5" w14:textId="77777777" w:rsidR="0068164E" w:rsidRPr="00CE3200" w:rsidRDefault="0068164E" w:rsidP="003068D7"/>
    <w:tbl>
      <w:tblPr>
        <w:tblStyle w:val="TableGrid"/>
        <w:tblW w:w="0" w:type="auto"/>
        <w:tblInd w:w="-5" w:type="dxa"/>
        <w:tblLook w:val="04A0" w:firstRow="1" w:lastRow="0" w:firstColumn="1" w:lastColumn="0" w:noHBand="0" w:noVBand="1"/>
      </w:tblPr>
      <w:tblGrid>
        <w:gridCol w:w="1440"/>
        <w:gridCol w:w="2880"/>
        <w:gridCol w:w="5035"/>
      </w:tblGrid>
      <w:tr w:rsidR="001213A1" w14:paraId="16C8ABF9" w14:textId="77777777" w:rsidTr="00910CF1">
        <w:trPr>
          <w:trHeight w:val="557"/>
        </w:trPr>
        <w:tc>
          <w:tcPr>
            <w:tcW w:w="1440" w:type="dxa"/>
          </w:tcPr>
          <w:p w14:paraId="026E5930" w14:textId="77777777" w:rsidR="001213A1" w:rsidRPr="003068D7" w:rsidRDefault="001213A1" w:rsidP="00910CF1">
            <w:pPr>
              <w:jc w:val="center"/>
              <w:rPr>
                <w:b/>
                <w:bCs/>
                <w:sz w:val="24"/>
                <w:szCs w:val="24"/>
              </w:rPr>
            </w:pPr>
            <w:r w:rsidRPr="003068D7">
              <w:rPr>
                <w:b/>
                <w:bCs/>
                <w:sz w:val="24"/>
                <w:szCs w:val="24"/>
              </w:rPr>
              <w:t>Principle number</w:t>
            </w:r>
          </w:p>
        </w:tc>
        <w:tc>
          <w:tcPr>
            <w:tcW w:w="2880" w:type="dxa"/>
          </w:tcPr>
          <w:p w14:paraId="5E602695" w14:textId="77777777" w:rsidR="001213A1" w:rsidRPr="003068D7" w:rsidRDefault="001213A1" w:rsidP="00910CF1">
            <w:pPr>
              <w:jc w:val="center"/>
              <w:rPr>
                <w:b/>
                <w:bCs/>
                <w:sz w:val="24"/>
                <w:szCs w:val="24"/>
              </w:rPr>
            </w:pPr>
            <w:r w:rsidRPr="003068D7">
              <w:rPr>
                <w:b/>
                <w:bCs/>
                <w:sz w:val="24"/>
                <w:szCs w:val="24"/>
              </w:rPr>
              <w:t>Principle title</w:t>
            </w:r>
          </w:p>
        </w:tc>
        <w:tc>
          <w:tcPr>
            <w:tcW w:w="5035" w:type="dxa"/>
          </w:tcPr>
          <w:p w14:paraId="29B4F90D" w14:textId="77777777" w:rsidR="001213A1" w:rsidRPr="003068D7" w:rsidRDefault="001213A1" w:rsidP="00910CF1">
            <w:pPr>
              <w:jc w:val="center"/>
              <w:rPr>
                <w:b/>
                <w:bCs/>
                <w:sz w:val="24"/>
                <w:szCs w:val="24"/>
              </w:rPr>
            </w:pPr>
            <w:r w:rsidRPr="003068D7">
              <w:rPr>
                <w:b/>
                <w:bCs/>
                <w:sz w:val="24"/>
                <w:szCs w:val="24"/>
              </w:rPr>
              <w:t>Principle description</w:t>
            </w:r>
          </w:p>
          <w:p w14:paraId="1EC326D1" w14:textId="77777777" w:rsidR="001213A1" w:rsidRPr="003068D7" w:rsidRDefault="001213A1" w:rsidP="00910CF1">
            <w:pPr>
              <w:jc w:val="center"/>
              <w:rPr>
                <w:b/>
                <w:bCs/>
                <w:sz w:val="24"/>
                <w:szCs w:val="24"/>
              </w:rPr>
            </w:pPr>
          </w:p>
          <w:p w14:paraId="3FB4D127" w14:textId="77777777" w:rsidR="001213A1" w:rsidRPr="003068D7" w:rsidRDefault="001213A1" w:rsidP="00910CF1">
            <w:pPr>
              <w:jc w:val="center"/>
              <w:rPr>
                <w:b/>
                <w:bCs/>
                <w:sz w:val="24"/>
                <w:szCs w:val="24"/>
              </w:rPr>
            </w:pPr>
          </w:p>
        </w:tc>
      </w:tr>
      <w:tr w:rsidR="001213A1" w14:paraId="7E09782A" w14:textId="77777777" w:rsidTr="00910CF1">
        <w:trPr>
          <w:trHeight w:val="575"/>
        </w:trPr>
        <w:tc>
          <w:tcPr>
            <w:tcW w:w="1440" w:type="dxa"/>
          </w:tcPr>
          <w:p w14:paraId="2B7A2B07" w14:textId="4E5676D1" w:rsidR="001213A1" w:rsidRDefault="00BE2F3D" w:rsidP="00910CF1">
            <w:pPr>
              <w:jc w:val="center"/>
            </w:pPr>
            <w:r>
              <w:t>6</w:t>
            </w:r>
          </w:p>
        </w:tc>
        <w:tc>
          <w:tcPr>
            <w:tcW w:w="2880" w:type="dxa"/>
          </w:tcPr>
          <w:p w14:paraId="08D16E88" w14:textId="60ACE262" w:rsidR="001213A1" w:rsidRDefault="00A4431A" w:rsidP="00910CF1">
            <w:r w:rsidRPr="0011300A">
              <w:rPr>
                <w:b/>
                <w:bCs/>
                <w:sz w:val="28"/>
                <w:szCs w:val="28"/>
              </w:rPr>
              <w:t>R</w:t>
            </w:r>
            <w:r>
              <w:t>elease control</w:t>
            </w:r>
          </w:p>
        </w:tc>
        <w:tc>
          <w:tcPr>
            <w:tcW w:w="5035" w:type="dxa"/>
          </w:tcPr>
          <w:p w14:paraId="00B60C05" w14:textId="1B8A5180" w:rsidR="001213A1" w:rsidRDefault="001A059B" w:rsidP="001A059B">
            <w:pPr>
              <w:pStyle w:val="ListParagraph"/>
              <w:numPr>
                <w:ilvl w:val="0"/>
                <w:numId w:val="17"/>
              </w:numPr>
            </w:pPr>
            <w:r>
              <w:t>This ties in with other principles such as understanding your students and including other</w:t>
            </w:r>
            <w:r w:rsidR="00C16362">
              <w:t>s</w:t>
            </w:r>
            <w:r>
              <w:t xml:space="preserve"> as experts</w:t>
            </w:r>
          </w:p>
          <w:p w14:paraId="658A19B7" w14:textId="1BAE662C" w:rsidR="001A059B" w:rsidRDefault="001A059B" w:rsidP="001A059B">
            <w:pPr>
              <w:pStyle w:val="ListParagraph"/>
              <w:numPr>
                <w:ilvl w:val="0"/>
                <w:numId w:val="17"/>
              </w:numPr>
            </w:pPr>
            <w:r>
              <w:t>Teachers can prepare themselves and their students for more student initiative by teaching and modeling the desired behaviors.</w:t>
            </w:r>
          </w:p>
        </w:tc>
      </w:tr>
      <w:tr w:rsidR="001213A1" w14:paraId="76F26FF6" w14:textId="77777777" w:rsidTr="00910CF1">
        <w:trPr>
          <w:trHeight w:val="575"/>
        </w:trPr>
        <w:tc>
          <w:tcPr>
            <w:tcW w:w="9355" w:type="dxa"/>
            <w:gridSpan w:val="3"/>
          </w:tcPr>
          <w:p w14:paraId="46F92430" w14:textId="77777777" w:rsidR="00201DA0" w:rsidRDefault="00201DA0" w:rsidP="00201DA0">
            <w:pPr>
              <w:rPr>
                <w:b/>
                <w:bCs/>
              </w:rPr>
            </w:pPr>
            <w:r w:rsidRPr="003206D5">
              <w:rPr>
                <w:b/>
                <w:bCs/>
              </w:rPr>
              <w:lastRenderedPageBreak/>
              <w:t xml:space="preserve">COMPATIBLE TECHNIQUES: </w:t>
            </w:r>
          </w:p>
          <w:p w14:paraId="4C53D8AC" w14:textId="77777777" w:rsidR="001213A1" w:rsidRDefault="001213A1" w:rsidP="00910CF1">
            <w:pPr>
              <w:pStyle w:val="ListParagraph"/>
            </w:pPr>
          </w:p>
          <w:p w14:paraId="27CC4FB6" w14:textId="7989A0C6" w:rsidR="00935D80" w:rsidRDefault="00935D80" w:rsidP="001A059B">
            <w:pPr>
              <w:pStyle w:val="ListParagraph"/>
              <w:numPr>
                <w:ilvl w:val="0"/>
                <w:numId w:val="16"/>
              </w:numPr>
            </w:pPr>
            <w:r>
              <w:t>Allow students to create projects that meet</w:t>
            </w:r>
            <w:r w:rsidR="000B25D3">
              <w:t xml:space="preserve"> your</w:t>
            </w:r>
            <w:r>
              <w:t xml:space="preserve"> instructional goals</w:t>
            </w:r>
            <w:r w:rsidR="000B25D3">
              <w:t>.</w:t>
            </w:r>
          </w:p>
          <w:p w14:paraId="05422F38" w14:textId="2FE9B5BB" w:rsidR="00935D80" w:rsidRDefault="00935D80" w:rsidP="001A059B">
            <w:pPr>
              <w:pStyle w:val="ListParagraph"/>
              <w:numPr>
                <w:ilvl w:val="0"/>
                <w:numId w:val="16"/>
              </w:numPr>
            </w:pPr>
            <w:r>
              <w:t>Provide for a variety of tasks and differentiated assessments</w:t>
            </w:r>
            <w:r w:rsidR="000B25D3">
              <w:t>.</w:t>
            </w:r>
          </w:p>
          <w:p w14:paraId="5957FF08" w14:textId="4A1F249C" w:rsidR="001A059B" w:rsidRDefault="001A059B" w:rsidP="001A059B">
            <w:pPr>
              <w:pStyle w:val="ListParagraph"/>
              <w:numPr>
                <w:ilvl w:val="0"/>
                <w:numId w:val="16"/>
              </w:numPr>
            </w:pPr>
            <w:r>
              <w:t>Enable students to take control of their own learning by setting personal academic goals. Teachers can assist by helping students discover ways of achieving said goals and ways of tracking progress.</w:t>
            </w:r>
          </w:p>
          <w:p w14:paraId="2B928B6A" w14:textId="434079B8" w:rsidR="001213A1" w:rsidRDefault="001A059B" w:rsidP="001A059B">
            <w:pPr>
              <w:pStyle w:val="ListParagraph"/>
              <w:numPr>
                <w:ilvl w:val="0"/>
                <w:numId w:val="16"/>
              </w:numPr>
            </w:pPr>
            <w:r>
              <w:t xml:space="preserve">Create performance rubrics so students will know what the work requirements are </w:t>
            </w:r>
            <w:r w:rsidR="00C16362">
              <w:t>and how</w:t>
            </w:r>
            <w:r>
              <w:t xml:space="preserve"> to achieve them.</w:t>
            </w:r>
          </w:p>
          <w:p w14:paraId="2FFB2A6A" w14:textId="77777777" w:rsidR="001213A1" w:rsidRDefault="001213A1" w:rsidP="00910CF1"/>
          <w:p w14:paraId="5196F43B" w14:textId="77777777" w:rsidR="001213A1" w:rsidRDefault="001213A1" w:rsidP="00910CF1"/>
          <w:p w14:paraId="27245F77" w14:textId="77777777" w:rsidR="001213A1" w:rsidRDefault="001213A1" w:rsidP="00910CF1"/>
          <w:p w14:paraId="396F1E84" w14:textId="77777777" w:rsidR="001213A1" w:rsidRDefault="001213A1" w:rsidP="00910CF1"/>
        </w:tc>
      </w:tr>
    </w:tbl>
    <w:p w14:paraId="7502AB30" w14:textId="11F18233" w:rsidR="001213A1" w:rsidRDefault="001213A1" w:rsidP="003068D7"/>
    <w:p w14:paraId="1F81C901" w14:textId="71BBA544" w:rsidR="001213A1" w:rsidRDefault="001213A1" w:rsidP="003068D7"/>
    <w:tbl>
      <w:tblPr>
        <w:tblStyle w:val="TableGrid"/>
        <w:tblW w:w="0" w:type="auto"/>
        <w:tblInd w:w="-5" w:type="dxa"/>
        <w:tblLook w:val="04A0" w:firstRow="1" w:lastRow="0" w:firstColumn="1" w:lastColumn="0" w:noHBand="0" w:noVBand="1"/>
      </w:tblPr>
      <w:tblGrid>
        <w:gridCol w:w="1440"/>
        <w:gridCol w:w="2880"/>
        <w:gridCol w:w="5035"/>
      </w:tblGrid>
      <w:tr w:rsidR="001213A1" w14:paraId="25C09148" w14:textId="77777777" w:rsidTr="00910CF1">
        <w:trPr>
          <w:trHeight w:val="557"/>
        </w:trPr>
        <w:tc>
          <w:tcPr>
            <w:tcW w:w="1440" w:type="dxa"/>
          </w:tcPr>
          <w:p w14:paraId="08B82627" w14:textId="77777777" w:rsidR="001213A1" w:rsidRPr="003068D7" w:rsidRDefault="001213A1" w:rsidP="00910CF1">
            <w:pPr>
              <w:jc w:val="center"/>
              <w:rPr>
                <w:b/>
                <w:bCs/>
                <w:sz w:val="24"/>
                <w:szCs w:val="24"/>
              </w:rPr>
            </w:pPr>
            <w:r w:rsidRPr="003068D7">
              <w:rPr>
                <w:b/>
                <w:bCs/>
                <w:sz w:val="24"/>
                <w:szCs w:val="24"/>
              </w:rPr>
              <w:t>Principle number</w:t>
            </w:r>
          </w:p>
        </w:tc>
        <w:tc>
          <w:tcPr>
            <w:tcW w:w="2880" w:type="dxa"/>
          </w:tcPr>
          <w:p w14:paraId="1B9C6CAE" w14:textId="77777777" w:rsidR="001213A1" w:rsidRPr="003068D7" w:rsidRDefault="001213A1" w:rsidP="00910CF1">
            <w:pPr>
              <w:jc w:val="center"/>
              <w:rPr>
                <w:b/>
                <w:bCs/>
                <w:sz w:val="24"/>
                <w:szCs w:val="24"/>
              </w:rPr>
            </w:pPr>
            <w:r w:rsidRPr="003068D7">
              <w:rPr>
                <w:b/>
                <w:bCs/>
                <w:sz w:val="24"/>
                <w:szCs w:val="24"/>
              </w:rPr>
              <w:t>Principle title</w:t>
            </w:r>
          </w:p>
        </w:tc>
        <w:tc>
          <w:tcPr>
            <w:tcW w:w="5035" w:type="dxa"/>
          </w:tcPr>
          <w:p w14:paraId="5B01FFC3" w14:textId="77777777" w:rsidR="001213A1" w:rsidRPr="003068D7" w:rsidRDefault="001213A1" w:rsidP="00910CF1">
            <w:pPr>
              <w:jc w:val="center"/>
              <w:rPr>
                <w:b/>
                <w:bCs/>
                <w:sz w:val="24"/>
                <w:szCs w:val="24"/>
              </w:rPr>
            </w:pPr>
            <w:r w:rsidRPr="003068D7">
              <w:rPr>
                <w:b/>
                <w:bCs/>
                <w:sz w:val="24"/>
                <w:szCs w:val="24"/>
              </w:rPr>
              <w:t>Principle description</w:t>
            </w:r>
          </w:p>
          <w:p w14:paraId="76BDD0A6" w14:textId="77777777" w:rsidR="001213A1" w:rsidRPr="003068D7" w:rsidRDefault="001213A1" w:rsidP="00910CF1">
            <w:pPr>
              <w:jc w:val="center"/>
              <w:rPr>
                <w:b/>
                <w:bCs/>
                <w:sz w:val="24"/>
                <w:szCs w:val="24"/>
              </w:rPr>
            </w:pPr>
          </w:p>
          <w:p w14:paraId="6AFA7753" w14:textId="77777777" w:rsidR="001213A1" w:rsidRPr="003068D7" w:rsidRDefault="001213A1" w:rsidP="00910CF1">
            <w:pPr>
              <w:jc w:val="center"/>
              <w:rPr>
                <w:b/>
                <w:bCs/>
                <w:sz w:val="24"/>
                <w:szCs w:val="24"/>
              </w:rPr>
            </w:pPr>
          </w:p>
        </w:tc>
      </w:tr>
      <w:tr w:rsidR="001213A1" w14:paraId="19195CDC" w14:textId="77777777" w:rsidTr="00910CF1">
        <w:trPr>
          <w:trHeight w:val="575"/>
        </w:trPr>
        <w:tc>
          <w:tcPr>
            <w:tcW w:w="1440" w:type="dxa"/>
          </w:tcPr>
          <w:p w14:paraId="679240CF" w14:textId="167D301A" w:rsidR="001213A1" w:rsidRDefault="00BE2F3D" w:rsidP="00910CF1">
            <w:pPr>
              <w:jc w:val="center"/>
            </w:pPr>
            <w:r>
              <w:t>7</w:t>
            </w:r>
          </w:p>
        </w:tc>
        <w:tc>
          <w:tcPr>
            <w:tcW w:w="2880" w:type="dxa"/>
          </w:tcPr>
          <w:p w14:paraId="70CD343E" w14:textId="23B60BA2" w:rsidR="001213A1" w:rsidRDefault="00A4431A" w:rsidP="00910CF1">
            <w:r w:rsidRPr="0011300A">
              <w:rPr>
                <w:b/>
                <w:bCs/>
                <w:sz w:val="28"/>
                <w:szCs w:val="28"/>
              </w:rPr>
              <w:t>E</w:t>
            </w:r>
            <w:r>
              <w:t>xpect more</w:t>
            </w:r>
          </w:p>
        </w:tc>
        <w:tc>
          <w:tcPr>
            <w:tcW w:w="5035" w:type="dxa"/>
          </w:tcPr>
          <w:p w14:paraId="0204297E" w14:textId="74B86F75" w:rsidR="001A059B" w:rsidRDefault="001A059B" w:rsidP="001A059B">
            <w:pPr>
              <w:pStyle w:val="ListParagraph"/>
              <w:numPr>
                <w:ilvl w:val="0"/>
                <w:numId w:val="19"/>
              </w:numPr>
            </w:pPr>
            <w:r>
              <w:t xml:space="preserve">See students’ potential </w:t>
            </w:r>
          </w:p>
          <w:p w14:paraId="6298CD8C" w14:textId="28DD32A5" w:rsidR="001A059B" w:rsidRDefault="001A059B" w:rsidP="001A059B">
            <w:pPr>
              <w:pStyle w:val="ListParagraph"/>
              <w:numPr>
                <w:ilvl w:val="0"/>
                <w:numId w:val="19"/>
              </w:numPr>
            </w:pPr>
            <w:r>
              <w:t>Eliminate psychological (biases) and academic barriers (assignments that have no relevance)</w:t>
            </w:r>
          </w:p>
          <w:p w14:paraId="6719E30B" w14:textId="39DE744D" w:rsidR="001A059B" w:rsidRDefault="00A4431A" w:rsidP="001A059B">
            <w:pPr>
              <w:pStyle w:val="ListParagraph"/>
              <w:numPr>
                <w:ilvl w:val="0"/>
                <w:numId w:val="19"/>
              </w:numPr>
            </w:pPr>
            <w:r>
              <w:t xml:space="preserve">Expect the best out of students and provide </w:t>
            </w:r>
            <w:r w:rsidR="00C16362">
              <w:t>support</w:t>
            </w:r>
            <w:r>
              <w:t xml:space="preserve"> to help them achieve. </w:t>
            </w:r>
          </w:p>
          <w:p w14:paraId="0B5A0FB5" w14:textId="0C92642E" w:rsidR="001213A1" w:rsidRDefault="00A4431A" w:rsidP="001A059B">
            <w:pPr>
              <w:pStyle w:val="ListParagraph"/>
              <w:numPr>
                <w:ilvl w:val="0"/>
                <w:numId w:val="18"/>
              </w:numPr>
            </w:pPr>
            <w:r>
              <w:t>Avoid deficit mindsets that impede learning.</w:t>
            </w:r>
          </w:p>
        </w:tc>
      </w:tr>
      <w:tr w:rsidR="001213A1" w14:paraId="39F5D29F" w14:textId="77777777" w:rsidTr="00910CF1">
        <w:trPr>
          <w:trHeight w:val="575"/>
        </w:trPr>
        <w:tc>
          <w:tcPr>
            <w:tcW w:w="9355" w:type="dxa"/>
            <w:gridSpan w:val="3"/>
          </w:tcPr>
          <w:p w14:paraId="07167D32" w14:textId="77777777" w:rsidR="00201DA0" w:rsidRDefault="00201DA0" w:rsidP="00201DA0">
            <w:pPr>
              <w:rPr>
                <w:b/>
                <w:bCs/>
              </w:rPr>
            </w:pPr>
            <w:r w:rsidRPr="003206D5">
              <w:rPr>
                <w:b/>
                <w:bCs/>
              </w:rPr>
              <w:t xml:space="preserve">COMPATIBLE TECHNIQUES: </w:t>
            </w:r>
          </w:p>
          <w:p w14:paraId="7D0C300C" w14:textId="310C14D2" w:rsidR="001213A1" w:rsidRDefault="00C16362" w:rsidP="00C16362">
            <w:pPr>
              <w:pStyle w:val="ListParagraph"/>
              <w:numPr>
                <w:ilvl w:val="0"/>
                <w:numId w:val="18"/>
              </w:numPr>
            </w:pPr>
            <w:r>
              <w:t xml:space="preserve">Gradual Release of Responsibility to </w:t>
            </w:r>
            <w:r w:rsidR="0094581C">
              <w:t xml:space="preserve">model skills and </w:t>
            </w:r>
            <w:r>
              <w:t xml:space="preserve">help students master </w:t>
            </w:r>
            <w:r w:rsidR="00346FC4">
              <w:t>them</w:t>
            </w:r>
            <w:r>
              <w:t>.</w:t>
            </w:r>
          </w:p>
          <w:p w14:paraId="0D3D20A2" w14:textId="33ED8CB1" w:rsidR="00935D80" w:rsidRDefault="00935D80" w:rsidP="00C16362">
            <w:pPr>
              <w:pStyle w:val="ListParagraph"/>
              <w:numPr>
                <w:ilvl w:val="0"/>
                <w:numId w:val="18"/>
              </w:numPr>
            </w:pPr>
            <w:r>
              <w:t>Look for gaps in understanding. Fil</w:t>
            </w:r>
            <w:r w:rsidR="000B25D3">
              <w:t>l</w:t>
            </w:r>
            <w:r>
              <w:t xml:space="preserve"> them through techniques such as</w:t>
            </w:r>
          </w:p>
          <w:p w14:paraId="0F9E3E1E" w14:textId="3B3B4043" w:rsidR="00935D80" w:rsidRDefault="00935D80" w:rsidP="00935D80">
            <w:pPr>
              <w:pStyle w:val="ListParagraph"/>
            </w:pPr>
            <w:r>
              <w:t xml:space="preserve">Diagnostic Storytelling. </w:t>
            </w:r>
          </w:p>
          <w:p w14:paraId="6B1D1BA2" w14:textId="5F332010" w:rsidR="000B25D3" w:rsidRDefault="000B25D3" w:rsidP="000B25D3">
            <w:pPr>
              <w:pStyle w:val="ListParagraph"/>
              <w:numPr>
                <w:ilvl w:val="0"/>
                <w:numId w:val="18"/>
              </w:numPr>
            </w:pPr>
            <w:r>
              <w:t>Differentiate instruction and make use of open and parallel tasks.</w:t>
            </w:r>
          </w:p>
          <w:p w14:paraId="3BFEE8C5" w14:textId="43903636" w:rsidR="00935D80" w:rsidRDefault="00935D80" w:rsidP="00935D80">
            <w:pPr>
              <w:pStyle w:val="ListParagraph"/>
              <w:numPr>
                <w:ilvl w:val="0"/>
                <w:numId w:val="18"/>
              </w:numPr>
            </w:pPr>
            <w:r>
              <w:t>Assist students in setting academic goals for your subject area</w:t>
            </w:r>
            <w:r w:rsidR="00D25075">
              <w:t xml:space="preserve"> and strategies to achieve them</w:t>
            </w:r>
            <w:r>
              <w:t>.</w:t>
            </w:r>
          </w:p>
          <w:p w14:paraId="1C07F4F4" w14:textId="77777777" w:rsidR="001213A1" w:rsidRDefault="001213A1" w:rsidP="00910CF1"/>
          <w:p w14:paraId="784CEB8F" w14:textId="77777777" w:rsidR="001213A1" w:rsidRDefault="001213A1" w:rsidP="00910CF1"/>
        </w:tc>
      </w:tr>
    </w:tbl>
    <w:p w14:paraId="60B7DD78" w14:textId="77777777" w:rsidR="001213A1" w:rsidRPr="00DB6421" w:rsidRDefault="001213A1" w:rsidP="003068D7"/>
    <w:sectPr w:rsidR="001213A1" w:rsidRPr="00DB64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BDE0" w14:textId="77777777" w:rsidR="00E0563E" w:rsidRDefault="00E0563E" w:rsidP="00DB6421">
      <w:pPr>
        <w:spacing w:after="0" w:line="240" w:lineRule="auto"/>
      </w:pPr>
      <w:r>
        <w:separator/>
      </w:r>
    </w:p>
  </w:endnote>
  <w:endnote w:type="continuationSeparator" w:id="0">
    <w:p w14:paraId="66A7F01A" w14:textId="77777777" w:rsidR="00E0563E" w:rsidRDefault="00E0563E" w:rsidP="00DB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3D19" w14:textId="77777777" w:rsidR="00E0563E" w:rsidRDefault="00E0563E" w:rsidP="00DB6421">
      <w:pPr>
        <w:spacing w:after="0" w:line="240" w:lineRule="auto"/>
      </w:pPr>
      <w:r>
        <w:separator/>
      </w:r>
    </w:p>
  </w:footnote>
  <w:footnote w:type="continuationSeparator" w:id="0">
    <w:p w14:paraId="67C73DFA" w14:textId="77777777" w:rsidR="00E0563E" w:rsidRDefault="00E0563E" w:rsidP="00DB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7945" w14:textId="77777777" w:rsidR="00186E64" w:rsidRDefault="00186E64" w:rsidP="00F0249F">
    <w:pPr>
      <w:pStyle w:val="Header"/>
      <w:jc w:val="center"/>
      <w:rPr>
        <w:b/>
        <w:bCs/>
        <w:sz w:val="28"/>
        <w:szCs w:val="28"/>
      </w:rPr>
    </w:pPr>
  </w:p>
  <w:p w14:paraId="475D1F30" w14:textId="16168C2C" w:rsidR="00DB6421" w:rsidRDefault="00DB6421" w:rsidP="00F0249F">
    <w:pPr>
      <w:pStyle w:val="Header"/>
      <w:jc w:val="center"/>
      <w:rPr>
        <w:b/>
        <w:bCs/>
        <w:sz w:val="28"/>
        <w:szCs w:val="28"/>
      </w:rPr>
    </w:pPr>
    <w:r w:rsidRPr="00DB6421">
      <w:rPr>
        <w:b/>
        <w:bCs/>
        <w:sz w:val="28"/>
        <w:szCs w:val="28"/>
      </w:rPr>
      <w:t>THE ICUCARE FRAMEWORK</w:t>
    </w:r>
    <w:r w:rsidR="00F0249F">
      <w:rPr>
        <w:b/>
        <w:bCs/>
        <w:sz w:val="28"/>
        <w:szCs w:val="28"/>
      </w:rPr>
      <w:t xml:space="preserve"> AND CULTURALLY RESPONSIVE STRATEGIES</w:t>
    </w:r>
  </w:p>
  <w:p w14:paraId="360B2A4F" w14:textId="7A0C231C" w:rsidR="00DB6421" w:rsidRDefault="00F0249F" w:rsidP="00F0249F">
    <w:pPr>
      <w:pStyle w:val="Header"/>
      <w:jc w:val="center"/>
      <w:rPr>
        <w:b/>
        <w:bCs/>
        <w:sz w:val="28"/>
        <w:szCs w:val="28"/>
      </w:rPr>
    </w:pPr>
    <w:r>
      <w:rPr>
        <w:b/>
        <w:bCs/>
        <w:sz w:val="28"/>
        <w:szCs w:val="28"/>
      </w:rPr>
      <w:t>TO USE WITH LESSON PLAN DEVELOPMENT</w:t>
    </w:r>
  </w:p>
  <w:p w14:paraId="3EABF30A" w14:textId="6597A8DD" w:rsidR="00F0249F" w:rsidRDefault="00F0249F" w:rsidP="00F0249F">
    <w:pPr>
      <w:pStyle w:val="Header"/>
      <w:jc w:val="center"/>
      <w:rPr>
        <w:b/>
        <w:bCs/>
        <w:sz w:val="28"/>
        <w:szCs w:val="28"/>
      </w:rPr>
    </w:pPr>
  </w:p>
  <w:p w14:paraId="06360526" w14:textId="77777777" w:rsidR="00F0249F" w:rsidRDefault="00F0249F" w:rsidP="00F024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344"/>
    <w:multiLevelType w:val="hybridMultilevel"/>
    <w:tmpl w:val="534053FC"/>
    <w:lvl w:ilvl="0" w:tplc="FFFFFFFF">
      <w:start w:val="1"/>
      <w:numFmt w:val="decimal"/>
      <w:lvlText w:val="%1."/>
      <w:lvlJc w:val="left"/>
      <w:pPr>
        <w:ind w:left="900" w:hanging="360"/>
      </w:pPr>
      <w:rPr>
        <w:rFonts w:asciiTheme="minorHAnsi" w:eastAsiaTheme="minorHAnsi" w:hAnsiTheme="minorHAnsi" w:cstheme="minorBidi"/>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8D2035A"/>
    <w:multiLevelType w:val="hybridMultilevel"/>
    <w:tmpl w:val="81CC1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808DC"/>
    <w:multiLevelType w:val="hybridMultilevel"/>
    <w:tmpl w:val="534053F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D686B"/>
    <w:multiLevelType w:val="hybridMultilevel"/>
    <w:tmpl w:val="555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D4E47"/>
    <w:multiLevelType w:val="multilevel"/>
    <w:tmpl w:val="710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14F4E"/>
    <w:multiLevelType w:val="hybridMultilevel"/>
    <w:tmpl w:val="534053F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896611"/>
    <w:multiLevelType w:val="hybridMultilevel"/>
    <w:tmpl w:val="D22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13D15"/>
    <w:multiLevelType w:val="hybridMultilevel"/>
    <w:tmpl w:val="145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3253B"/>
    <w:multiLevelType w:val="hybridMultilevel"/>
    <w:tmpl w:val="357414BA"/>
    <w:lvl w:ilvl="0" w:tplc="D67C0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83CBA"/>
    <w:multiLevelType w:val="hybridMultilevel"/>
    <w:tmpl w:val="CAD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C4118"/>
    <w:multiLevelType w:val="hybridMultilevel"/>
    <w:tmpl w:val="0EBC9B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1696F9E"/>
    <w:multiLevelType w:val="hybridMultilevel"/>
    <w:tmpl w:val="534053F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985595"/>
    <w:multiLevelType w:val="hybridMultilevel"/>
    <w:tmpl w:val="19CA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C1F4C"/>
    <w:multiLevelType w:val="hybridMultilevel"/>
    <w:tmpl w:val="979A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3988"/>
    <w:multiLevelType w:val="hybridMultilevel"/>
    <w:tmpl w:val="D1D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F1447"/>
    <w:multiLevelType w:val="hybridMultilevel"/>
    <w:tmpl w:val="43C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27516"/>
    <w:multiLevelType w:val="hybridMultilevel"/>
    <w:tmpl w:val="534053FC"/>
    <w:lvl w:ilvl="0" w:tplc="76225E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C4353"/>
    <w:multiLevelType w:val="hybridMultilevel"/>
    <w:tmpl w:val="136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B580B"/>
    <w:multiLevelType w:val="hybridMultilevel"/>
    <w:tmpl w:val="E61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D0572"/>
    <w:multiLevelType w:val="hybridMultilevel"/>
    <w:tmpl w:val="534053F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0E0EA3"/>
    <w:multiLevelType w:val="hybridMultilevel"/>
    <w:tmpl w:val="907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4F91"/>
    <w:multiLevelType w:val="hybridMultilevel"/>
    <w:tmpl w:val="534053F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981830">
    <w:abstractNumId w:val="8"/>
  </w:num>
  <w:num w:numId="2" w16cid:durableId="757168664">
    <w:abstractNumId w:val="1"/>
  </w:num>
  <w:num w:numId="3" w16cid:durableId="1574125251">
    <w:abstractNumId w:val="16"/>
  </w:num>
  <w:num w:numId="4" w16cid:durableId="1440100894">
    <w:abstractNumId w:val="11"/>
  </w:num>
  <w:num w:numId="5" w16cid:durableId="841432105">
    <w:abstractNumId w:val="21"/>
  </w:num>
  <w:num w:numId="6" w16cid:durableId="202522936">
    <w:abstractNumId w:val="19"/>
  </w:num>
  <w:num w:numId="7" w16cid:durableId="30767547">
    <w:abstractNumId w:val="2"/>
  </w:num>
  <w:num w:numId="8" w16cid:durableId="246766262">
    <w:abstractNumId w:val="0"/>
  </w:num>
  <w:num w:numId="9" w16cid:durableId="740371061">
    <w:abstractNumId w:val="5"/>
  </w:num>
  <w:num w:numId="10" w16cid:durableId="786852812">
    <w:abstractNumId w:val="12"/>
  </w:num>
  <w:num w:numId="11" w16cid:durableId="888957703">
    <w:abstractNumId w:val="7"/>
  </w:num>
  <w:num w:numId="12" w16cid:durableId="1090807916">
    <w:abstractNumId w:val="9"/>
  </w:num>
  <w:num w:numId="13" w16cid:durableId="101726233">
    <w:abstractNumId w:val="13"/>
  </w:num>
  <w:num w:numId="14" w16cid:durableId="281501040">
    <w:abstractNumId w:val="14"/>
  </w:num>
  <w:num w:numId="15" w16cid:durableId="1076706520">
    <w:abstractNumId w:val="17"/>
  </w:num>
  <w:num w:numId="16" w16cid:durableId="132060022">
    <w:abstractNumId w:val="10"/>
  </w:num>
  <w:num w:numId="17" w16cid:durableId="729379196">
    <w:abstractNumId w:val="15"/>
  </w:num>
  <w:num w:numId="18" w16cid:durableId="1271009225">
    <w:abstractNumId w:val="6"/>
  </w:num>
  <w:num w:numId="19" w16cid:durableId="1882671545">
    <w:abstractNumId w:val="20"/>
  </w:num>
  <w:num w:numId="20" w16cid:durableId="648830918">
    <w:abstractNumId w:val="18"/>
  </w:num>
  <w:num w:numId="21" w16cid:durableId="1731225583">
    <w:abstractNumId w:val="3"/>
  </w:num>
  <w:num w:numId="22" w16cid:durableId="1456681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21"/>
    <w:rsid w:val="000B25D3"/>
    <w:rsid w:val="0011300A"/>
    <w:rsid w:val="001213A1"/>
    <w:rsid w:val="0012366B"/>
    <w:rsid w:val="00132821"/>
    <w:rsid w:val="00186E64"/>
    <w:rsid w:val="001A059B"/>
    <w:rsid w:val="00201DA0"/>
    <w:rsid w:val="00240F59"/>
    <w:rsid w:val="0024106A"/>
    <w:rsid w:val="003068D7"/>
    <w:rsid w:val="003206D5"/>
    <w:rsid w:val="00346FC4"/>
    <w:rsid w:val="004416B1"/>
    <w:rsid w:val="00462E5B"/>
    <w:rsid w:val="00467770"/>
    <w:rsid w:val="004F0BEA"/>
    <w:rsid w:val="00526618"/>
    <w:rsid w:val="0058668B"/>
    <w:rsid w:val="005F6B28"/>
    <w:rsid w:val="00653191"/>
    <w:rsid w:val="0068164E"/>
    <w:rsid w:val="007036A4"/>
    <w:rsid w:val="00717C61"/>
    <w:rsid w:val="007410DD"/>
    <w:rsid w:val="007E373E"/>
    <w:rsid w:val="00935D80"/>
    <w:rsid w:val="0094581C"/>
    <w:rsid w:val="00A12782"/>
    <w:rsid w:val="00A4431A"/>
    <w:rsid w:val="00BE2F3D"/>
    <w:rsid w:val="00C16362"/>
    <w:rsid w:val="00CA48BB"/>
    <w:rsid w:val="00CE3200"/>
    <w:rsid w:val="00CF46B8"/>
    <w:rsid w:val="00D25075"/>
    <w:rsid w:val="00D862F0"/>
    <w:rsid w:val="00DB6421"/>
    <w:rsid w:val="00DC1F5D"/>
    <w:rsid w:val="00E0563E"/>
    <w:rsid w:val="00E54C45"/>
    <w:rsid w:val="00F0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F37A"/>
  <w15:chartTrackingRefBased/>
  <w15:docId w15:val="{8E35363F-E4D4-4943-BAA1-162591C4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21"/>
  </w:style>
  <w:style w:type="paragraph" w:styleId="Footer">
    <w:name w:val="footer"/>
    <w:basedOn w:val="Normal"/>
    <w:link w:val="FooterChar"/>
    <w:uiPriority w:val="99"/>
    <w:unhideWhenUsed/>
    <w:rsid w:val="00DB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21"/>
  </w:style>
  <w:style w:type="paragraph" w:styleId="ListParagraph">
    <w:name w:val="List Paragraph"/>
    <w:basedOn w:val="Normal"/>
    <w:uiPriority w:val="34"/>
    <w:qFormat/>
    <w:rsid w:val="003068D7"/>
    <w:pPr>
      <w:ind w:left="720"/>
      <w:contextualSpacing/>
    </w:pPr>
  </w:style>
  <w:style w:type="table" w:styleId="TableGrid">
    <w:name w:val="Table Grid"/>
    <w:basedOn w:val="TableNormal"/>
    <w:uiPriority w:val="39"/>
    <w:rsid w:val="0030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3200"/>
    <w:rPr>
      <w:b/>
      <w:bCs/>
    </w:rPr>
  </w:style>
  <w:style w:type="character" w:styleId="Hyperlink">
    <w:name w:val="Hyperlink"/>
    <w:basedOn w:val="DefaultParagraphFont"/>
    <w:uiPriority w:val="99"/>
    <w:semiHidden/>
    <w:unhideWhenUsed/>
    <w:rsid w:val="00113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nocookie.com/embed/jQCKXQUquTc?playlist=jQCKXQUquTc&amp;autoplay=1&amp;iv_load_policy=3&amp;loop=1&amp;modestbranding=1&amp;start=37" TargetMode="External"/><Relationship Id="rId3" Type="http://schemas.openxmlformats.org/officeDocument/2006/relationships/settings" Target="settings.xml"/><Relationship Id="rId7" Type="http://schemas.openxmlformats.org/officeDocument/2006/relationships/hyperlink" Target="https://www.edutopia.org/blog/prior-knowledge-tapping-into-often-classroom-rebecca-al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Daniels</dc:creator>
  <cp:keywords/>
  <dc:description/>
  <cp:lastModifiedBy>Robin L H D</cp:lastModifiedBy>
  <cp:revision>5</cp:revision>
  <dcterms:created xsi:type="dcterms:W3CDTF">2022-10-20T20:35:00Z</dcterms:created>
  <dcterms:modified xsi:type="dcterms:W3CDTF">2022-10-29T22:14:00Z</dcterms:modified>
</cp:coreProperties>
</file>